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2EB2" w14:textId="4EB8CCE4" w:rsidR="003E12C8" w:rsidRPr="00AB600E" w:rsidRDefault="003E12C8" w:rsidP="003E12C8">
      <w:pPr>
        <w:rPr>
          <w:b/>
          <w:sz w:val="28"/>
          <w:szCs w:val="28"/>
        </w:rPr>
      </w:pPr>
      <w:r w:rsidRPr="008D49EF">
        <w:rPr>
          <w:b/>
          <w:sz w:val="20"/>
          <w:szCs w:val="20"/>
        </w:rPr>
        <w:t>REPUBLIQUE DU BUR</w:t>
      </w:r>
      <w:r w:rsidR="0075221A">
        <w:rPr>
          <w:b/>
          <w:sz w:val="20"/>
          <w:szCs w:val="20"/>
        </w:rPr>
        <w:t>UNDI</w:t>
      </w:r>
      <w:r w:rsidRPr="00AB600E">
        <w:rPr>
          <w:b/>
          <w:i/>
          <w:sz w:val="28"/>
          <w:szCs w:val="28"/>
        </w:rPr>
        <w:tab/>
      </w:r>
      <w:r w:rsidRPr="00AB600E">
        <w:rPr>
          <w:b/>
          <w:i/>
          <w:sz w:val="28"/>
          <w:szCs w:val="28"/>
        </w:rPr>
        <w:tab/>
      </w:r>
      <w:r w:rsidRPr="00AB600E">
        <w:rPr>
          <w:b/>
          <w:i/>
          <w:sz w:val="28"/>
          <w:szCs w:val="28"/>
        </w:rPr>
        <w:tab/>
      </w:r>
      <w:r w:rsidRPr="00AB600E">
        <w:rPr>
          <w:b/>
          <w:i/>
          <w:sz w:val="28"/>
          <w:szCs w:val="28"/>
        </w:rPr>
        <w:tab/>
      </w:r>
      <w:r w:rsidRPr="00AB600E">
        <w:rPr>
          <w:b/>
          <w:i/>
          <w:sz w:val="28"/>
          <w:szCs w:val="28"/>
        </w:rPr>
        <w:tab/>
      </w:r>
    </w:p>
    <w:p w14:paraId="05DB29B3" w14:textId="77777777" w:rsidR="003E12C8" w:rsidRPr="00AB600E" w:rsidRDefault="00DE14DF" w:rsidP="007B012D">
      <w:pPr>
        <w:ind w:firstLine="1134"/>
        <w:rPr>
          <w:sz w:val="28"/>
          <w:szCs w:val="28"/>
        </w:rPr>
      </w:pPr>
      <w:r w:rsidRPr="00AB600E">
        <w:rPr>
          <w:noProof/>
          <w:sz w:val="28"/>
          <w:szCs w:val="28"/>
        </w:rPr>
        <w:drawing>
          <wp:anchor distT="0" distB="0" distL="114300" distR="114300" simplePos="0" relativeHeight="251657728" behindDoc="0" locked="0" layoutInCell="1" allowOverlap="1" wp14:anchorId="2200EE55" wp14:editId="18C4047B">
            <wp:simplePos x="0" y="0"/>
            <wp:positionH relativeFrom="column">
              <wp:align>left</wp:align>
            </wp:positionH>
            <wp:positionV relativeFrom="paragraph">
              <wp:posOffset>5715</wp:posOffset>
            </wp:positionV>
            <wp:extent cx="1038225" cy="838200"/>
            <wp:effectExtent l="19050" t="0" r="9525" b="0"/>
            <wp:wrapSquare wrapText="r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38225" cy="838200"/>
                    </a:xfrm>
                    <a:prstGeom prst="rect">
                      <a:avLst/>
                    </a:prstGeom>
                    <a:noFill/>
                    <a:ln w="9525">
                      <a:noFill/>
                      <a:miter lim="800000"/>
                      <a:headEnd/>
                      <a:tailEnd/>
                    </a:ln>
                  </pic:spPr>
                </pic:pic>
              </a:graphicData>
            </a:graphic>
          </wp:anchor>
        </w:drawing>
      </w:r>
      <w:r w:rsidR="008E186A" w:rsidRPr="00AB600E">
        <w:rPr>
          <w:b/>
          <w:sz w:val="28"/>
          <w:szCs w:val="28"/>
        </w:rPr>
        <w:br w:type="textWrapping" w:clear="all"/>
      </w:r>
      <w:r w:rsidR="003E12C8" w:rsidRPr="00AB600E">
        <w:rPr>
          <w:sz w:val="28"/>
          <w:szCs w:val="28"/>
        </w:rPr>
        <w:t>PRESIDENCE DE LA REPUBLIQUE</w:t>
      </w:r>
    </w:p>
    <w:p w14:paraId="43DB72FF" w14:textId="77777777" w:rsidR="004B151A" w:rsidRPr="00AB600E" w:rsidRDefault="004B151A" w:rsidP="004B151A">
      <w:pPr>
        <w:pStyle w:val="Titre1"/>
        <w:rPr>
          <w:szCs w:val="28"/>
        </w:rPr>
      </w:pPr>
      <w:r w:rsidRPr="00AB600E">
        <w:rPr>
          <w:szCs w:val="28"/>
        </w:rPr>
        <w:t>Secrétariat Général de l’Etat</w:t>
      </w:r>
    </w:p>
    <w:p w14:paraId="54D7789A" w14:textId="77777777" w:rsidR="00F76F9D" w:rsidRPr="00AB600E" w:rsidRDefault="00F76F9D" w:rsidP="00F31931">
      <w:pPr>
        <w:rPr>
          <w:b/>
          <w:sz w:val="28"/>
          <w:szCs w:val="28"/>
          <w:u w:val="single"/>
        </w:rPr>
      </w:pPr>
    </w:p>
    <w:p w14:paraId="693A8F39" w14:textId="2ABA34E9" w:rsidR="00722D19" w:rsidRPr="0030120A" w:rsidRDefault="00722D19" w:rsidP="00722D19">
      <w:pPr>
        <w:jc w:val="center"/>
        <w:rPr>
          <w:b/>
          <w:sz w:val="28"/>
          <w:szCs w:val="28"/>
          <w:u w:val="single"/>
        </w:rPr>
      </w:pPr>
      <w:r w:rsidRPr="0030120A">
        <w:rPr>
          <w:b/>
          <w:sz w:val="28"/>
          <w:szCs w:val="28"/>
          <w:u w:val="single"/>
        </w:rPr>
        <w:t>COMMUNIQUE DE PRESSE N°</w:t>
      </w:r>
      <w:r w:rsidR="00DE29B3" w:rsidRPr="0030120A">
        <w:rPr>
          <w:b/>
          <w:sz w:val="28"/>
          <w:szCs w:val="28"/>
          <w:u w:val="single"/>
        </w:rPr>
        <w:t>1</w:t>
      </w:r>
      <w:r w:rsidRPr="0030120A">
        <w:rPr>
          <w:b/>
          <w:sz w:val="28"/>
          <w:szCs w:val="28"/>
          <w:u w:val="single"/>
        </w:rPr>
        <w:t xml:space="preserve"> DE LA REUNION DU CONSEIL DES MINISTRES DU </w:t>
      </w:r>
      <w:r w:rsidR="00FB18D4" w:rsidRPr="0030120A">
        <w:rPr>
          <w:b/>
          <w:sz w:val="28"/>
          <w:szCs w:val="28"/>
          <w:u w:val="single"/>
        </w:rPr>
        <w:t>MERCRE</w:t>
      </w:r>
      <w:r w:rsidR="00382405" w:rsidRPr="0030120A">
        <w:rPr>
          <w:b/>
          <w:sz w:val="28"/>
          <w:szCs w:val="28"/>
          <w:u w:val="single"/>
        </w:rPr>
        <w:t>DI</w:t>
      </w:r>
      <w:r w:rsidR="005F6DA7" w:rsidRPr="0030120A">
        <w:rPr>
          <w:b/>
          <w:sz w:val="28"/>
          <w:szCs w:val="28"/>
          <w:u w:val="single"/>
        </w:rPr>
        <w:t xml:space="preserve"> </w:t>
      </w:r>
      <w:r w:rsidR="005465B5">
        <w:rPr>
          <w:b/>
          <w:sz w:val="28"/>
          <w:szCs w:val="28"/>
          <w:u w:val="single"/>
        </w:rPr>
        <w:t>22</w:t>
      </w:r>
      <w:r w:rsidR="001B3735" w:rsidRPr="0030120A">
        <w:rPr>
          <w:b/>
          <w:sz w:val="28"/>
          <w:szCs w:val="28"/>
          <w:u w:val="single"/>
        </w:rPr>
        <w:t xml:space="preserve"> FEVRIER</w:t>
      </w:r>
      <w:r w:rsidRPr="0030120A">
        <w:rPr>
          <w:b/>
          <w:sz w:val="28"/>
          <w:szCs w:val="28"/>
          <w:u w:val="single"/>
        </w:rPr>
        <w:t xml:space="preserve"> 202</w:t>
      </w:r>
      <w:r w:rsidR="001B3735" w:rsidRPr="0030120A">
        <w:rPr>
          <w:b/>
          <w:sz w:val="28"/>
          <w:szCs w:val="28"/>
          <w:u w:val="single"/>
        </w:rPr>
        <w:t>3</w:t>
      </w:r>
    </w:p>
    <w:p w14:paraId="06957166" w14:textId="6042D015" w:rsidR="00722D19" w:rsidRPr="00EE3661" w:rsidRDefault="00722D19" w:rsidP="00EE3661">
      <w:pPr>
        <w:pStyle w:val="ndfhfb-c4yzdc-cysp0e-darucf-df1zy-eegnhe"/>
        <w:spacing w:after="0" w:afterAutospacing="0"/>
        <w:rPr>
          <w:rFonts w:cs="Times New Roman"/>
          <w:sz w:val="28"/>
          <w:szCs w:val="28"/>
          <w:lang w:val="fr-FR"/>
        </w:rPr>
      </w:pPr>
      <w:r w:rsidRPr="00EE3661">
        <w:rPr>
          <w:rFonts w:cs="Times New Roman"/>
          <w:sz w:val="28"/>
          <w:szCs w:val="28"/>
          <w:lang w:val="fr-FR"/>
        </w:rPr>
        <w:t xml:space="preserve">Le Conseil des Ministres s’est réuni ce </w:t>
      </w:r>
      <w:r w:rsidR="00FB18D4" w:rsidRPr="00EE3661">
        <w:rPr>
          <w:rFonts w:cs="Times New Roman"/>
          <w:sz w:val="28"/>
          <w:szCs w:val="28"/>
          <w:lang w:val="fr-FR"/>
        </w:rPr>
        <w:t>mercre</w:t>
      </w:r>
      <w:r w:rsidR="007204D3" w:rsidRPr="00EE3661">
        <w:rPr>
          <w:rFonts w:cs="Times New Roman"/>
          <w:sz w:val="28"/>
          <w:szCs w:val="28"/>
          <w:lang w:val="fr-FR"/>
        </w:rPr>
        <w:t xml:space="preserve">di </w:t>
      </w:r>
      <w:r w:rsidR="005465B5" w:rsidRPr="00EE3661">
        <w:rPr>
          <w:rFonts w:cs="Times New Roman"/>
          <w:sz w:val="28"/>
          <w:szCs w:val="28"/>
          <w:lang w:val="fr-FR"/>
        </w:rPr>
        <w:t>22</w:t>
      </w:r>
      <w:r w:rsidR="001F592D" w:rsidRPr="00EE3661">
        <w:rPr>
          <w:rFonts w:cs="Times New Roman"/>
          <w:sz w:val="28"/>
          <w:szCs w:val="28"/>
          <w:lang w:val="fr-FR"/>
        </w:rPr>
        <w:t xml:space="preserve"> février</w:t>
      </w:r>
      <w:r w:rsidR="00AC4CDB" w:rsidRPr="00EE3661">
        <w:rPr>
          <w:rFonts w:cs="Times New Roman"/>
          <w:sz w:val="28"/>
          <w:szCs w:val="28"/>
          <w:lang w:val="fr-FR"/>
        </w:rPr>
        <w:t xml:space="preserve"> 2</w:t>
      </w:r>
      <w:r w:rsidRPr="00EE3661">
        <w:rPr>
          <w:rFonts w:cs="Times New Roman"/>
          <w:sz w:val="28"/>
          <w:szCs w:val="28"/>
          <w:lang w:val="fr-FR"/>
        </w:rPr>
        <w:t>02</w:t>
      </w:r>
      <w:r w:rsidR="001F592D" w:rsidRPr="00EE3661">
        <w:rPr>
          <w:rFonts w:cs="Times New Roman"/>
          <w:sz w:val="28"/>
          <w:szCs w:val="28"/>
          <w:lang w:val="fr-FR"/>
        </w:rPr>
        <w:t>3</w:t>
      </w:r>
      <w:r w:rsidRPr="00EE3661">
        <w:rPr>
          <w:rFonts w:cs="Times New Roman"/>
          <w:sz w:val="28"/>
          <w:szCs w:val="28"/>
          <w:lang w:val="fr-FR"/>
        </w:rPr>
        <w:t xml:space="preserve">, à </w:t>
      </w:r>
      <w:r w:rsidR="007204D3" w:rsidRPr="00EE3661">
        <w:rPr>
          <w:rFonts w:cs="Times New Roman"/>
          <w:sz w:val="28"/>
          <w:szCs w:val="28"/>
          <w:lang w:val="fr-FR"/>
        </w:rPr>
        <w:t>Bujumbura</w:t>
      </w:r>
      <w:r w:rsidRPr="00EE3661">
        <w:rPr>
          <w:rFonts w:cs="Times New Roman"/>
          <w:sz w:val="28"/>
          <w:szCs w:val="28"/>
          <w:lang w:val="fr-FR"/>
        </w:rPr>
        <w:t xml:space="preserve">, sous la présidence de son Excellence Monsieur le Président de la République, Général Major Evariste NDAYISHIMIYE. </w:t>
      </w:r>
    </w:p>
    <w:p w14:paraId="2E2C1AEA" w14:textId="0A4BDE87" w:rsidR="00722D19" w:rsidRPr="00EE3661" w:rsidRDefault="00722D19" w:rsidP="00EE3661">
      <w:pPr>
        <w:pStyle w:val="ndfhfb-c4yzdc-cysp0e-darucf-df1zy-eegnhe"/>
        <w:spacing w:after="0" w:afterAutospacing="0"/>
        <w:rPr>
          <w:rFonts w:cs="Times New Roman"/>
          <w:sz w:val="28"/>
          <w:szCs w:val="28"/>
          <w:lang w:val="fr-FR"/>
        </w:rPr>
      </w:pPr>
      <w:r w:rsidRPr="00EE3661">
        <w:rPr>
          <w:rFonts w:cs="Times New Roman"/>
          <w:sz w:val="28"/>
          <w:szCs w:val="28"/>
          <w:lang w:val="fr-FR"/>
        </w:rPr>
        <w:t>Après la présentation de l’ordre du jour, Son Excellence le Président de la République a invité le Premier Ministre à présenter la synthèse des observations issues de la réunion préparatoire du Conseil des Ministres qu</w:t>
      </w:r>
      <w:r w:rsidR="007336E8" w:rsidRPr="00EE3661">
        <w:rPr>
          <w:rFonts w:cs="Times New Roman"/>
          <w:sz w:val="28"/>
          <w:szCs w:val="28"/>
          <w:lang w:val="fr-FR"/>
        </w:rPr>
        <w:t xml:space="preserve">i a eu lieu </w:t>
      </w:r>
      <w:r w:rsidRPr="00EE3661">
        <w:rPr>
          <w:rFonts w:cs="Times New Roman"/>
          <w:sz w:val="28"/>
          <w:szCs w:val="28"/>
          <w:lang w:val="fr-FR"/>
        </w:rPr>
        <w:t xml:space="preserve">le mercredi </w:t>
      </w:r>
      <w:r w:rsidR="00AB600E" w:rsidRPr="00EE3661">
        <w:rPr>
          <w:rFonts w:cs="Times New Roman"/>
          <w:sz w:val="28"/>
          <w:szCs w:val="28"/>
          <w:lang w:val="fr-FR"/>
        </w:rPr>
        <w:t>1</w:t>
      </w:r>
      <w:r w:rsidR="001F592D" w:rsidRPr="00EE3661">
        <w:rPr>
          <w:rFonts w:cs="Times New Roman"/>
          <w:sz w:val="28"/>
          <w:szCs w:val="28"/>
          <w:lang w:val="fr-FR"/>
        </w:rPr>
        <w:t>0</w:t>
      </w:r>
      <w:r w:rsidR="00FB18D4" w:rsidRPr="00EE3661">
        <w:rPr>
          <w:rFonts w:cs="Times New Roman"/>
          <w:sz w:val="28"/>
          <w:szCs w:val="28"/>
          <w:lang w:val="fr-FR"/>
        </w:rPr>
        <w:t xml:space="preserve"> </w:t>
      </w:r>
      <w:r w:rsidR="001F592D" w:rsidRPr="00EE3661">
        <w:rPr>
          <w:rFonts w:cs="Times New Roman"/>
          <w:sz w:val="28"/>
          <w:szCs w:val="28"/>
          <w:lang w:val="fr-FR"/>
        </w:rPr>
        <w:t>février</w:t>
      </w:r>
      <w:r w:rsidRPr="00EE3661">
        <w:rPr>
          <w:rFonts w:cs="Times New Roman"/>
          <w:sz w:val="28"/>
          <w:szCs w:val="28"/>
          <w:lang w:val="fr-FR"/>
        </w:rPr>
        <w:t xml:space="preserve"> 202</w:t>
      </w:r>
      <w:r w:rsidR="001F592D" w:rsidRPr="00EE3661">
        <w:rPr>
          <w:rFonts w:cs="Times New Roman"/>
          <w:sz w:val="28"/>
          <w:szCs w:val="28"/>
          <w:lang w:val="fr-FR"/>
        </w:rPr>
        <w:t>3</w:t>
      </w:r>
      <w:r w:rsidRPr="00EE3661">
        <w:rPr>
          <w:rFonts w:cs="Times New Roman"/>
          <w:sz w:val="28"/>
          <w:szCs w:val="28"/>
          <w:lang w:val="fr-FR"/>
        </w:rPr>
        <w:t xml:space="preserve">, et qui était consacrée à l’analyse des mêmes dossiers inscrits à l’ordre du jour. </w:t>
      </w:r>
    </w:p>
    <w:p w14:paraId="4182C495" w14:textId="77777777" w:rsidR="00FD6301" w:rsidRPr="00EE3661" w:rsidRDefault="00FD6301" w:rsidP="00EE3661">
      <w:pPr>
        <w:jc w:val="both"/>
        <w:rPr>
          <w:sz w:val="28"/>
          <w:szCs w:val="28"/>
        </w:rPr>
      </w:pPr>
    </w:p>
    <w:p w14:paraId="6D115A12" w14:textId="00274C91" w:rsidR="00722D19" w:rsidRPr="00EE3661" w:rsidRDefault="00722D19" w:rsidP="00EE3661">
      <w:pPr>
        <w:jc w:val="both"/>
        <w:rPr>
          <w:sz w:val="28"/>
          <w:szCs w:val="28"/>
        </w:rPr>
      </w:pPr>
      <w:r w:rsidRPr="00EE3661">
        <w:rPr>
          <w:sz w:val="28"/>
          <w:szCs w:val="28"/>
        </w:rPr>
        <w:t xml:space="preserve">Après restitution par le Premier Ministre au Président de la République, les dossiers analysés </w:t>
      </w:r>
      <w:proofErr w:type="gramStart"/>
      <w:r w:rsidRPr="00EE3661">
        <w:rPr>
          <w:sz w:val="28"/>
          <w:szCs w:val="28"/>
        </w:rPr>
        <w:t>sont</w:t>
      </w:r>
      <w:proofErr w:type="gramEnd"/>
      <w:r w:rsidRPr="00EE3661">
        <w:rPr>
          <w:sz w:val="28"/>
          <w:szCs w:val="28"/>
        </w:rPr>
        <w:t xml:space="preserve"> les suivants :</w:t>
      </w:r>
    </w:p>
    <w:p w14:paraId="5FFC3B42" w14:textId="77777777" w:rsidR="008B0E9C" w:rsidRPr="00EE3661" w:rsidRDefault="008B0E9C" w:rsidP="00EE3661">
      <w:pPr>
        <w:jc w:val="both"/>
        <w:rPr>
          <w:sz w:val="28"/>
          <w:szCs w:val="28"/>
        </w:rPr>
      </w:pPr>
    </w:p>
    <w:p w14:paraId="3643387C" w14:textId="4D17C402" w:rsidR="008C6CD5" w:rsidRPr="00EE3661" w:rsidRDefault="008C6CD5" w:rsidP="00EE3661">
      <w:pPr>
        <w:numPr>
          <w:ilvl w:val="0"/>
          <w:numId w:val="4"/>
        </w:numPr>
        <w:jc w:val="both"/>
        <w:rPr>
          <w:b/>
          <w:sz w:val="28"/>
          <w:szCs w:val="28"/>
        </w:rPr>
      </w:pPr>
      <w:r w:rsidRPr="00EE3661">
        <w:rPr>
          <w:b/>
          <w:bCs/>
          <w:sz w:val="28"/>
          <w:szCs w:val="28"/>
        </w:rPr>
        <w:t>Rapport général de l’état de mise en œuvre des recommandations de la mini-Table- Ronde tenue le 10 décembre 2021</w:t>
      </w:r>
      <w:r w:rsidR="00D040CA" w:rsidRPr="00EE3661">
        <w:rPr>
          <w:sz w:val="28"/>
          <w:szCs w:val="28"/>
        </w:rPr>
        <w:t xml:space="preserve">,  présenté par les </w:t>
      </w:r>
      <w:r w:rsidRPr="00EE3661">
        <w:rPr>
          <w:bCs/>
          <w:sz w:val="28"/>
          <w:szCs w:val="28"/>
        </w:rPr>
        <w:t>Services de la Primature</w:t>
      </w:r>
      <w:r w:rsidR="00D040CA" w:rsidRPr="00EE3661">
        <w:rPr>
          <w:bCs/>
          <w:sz w:val="28"/>
          <w:szCs w:val="28"/>
        </w:rPr>
        <w:t>.</w:t>
      </w:r>
    </w:p>
    <w:p w14:paraId="23C759E5" w14:textId="77777777" w:rsidR="00D040CA" w:rsidRPr="00EE3661" w:rsidRDefault="00D040CA" w:rsidP="00EE3661">
      <w:pPr>
        <w:ind w:left="360"/>
        <w:jc w:val="both"/>
        <w:rPr>
          <w:b/>
          <w:sz w:val="28"/>
          <w:szCs w:val="28"/>
        </w:rPr>
      </w:pPr>
    </w:p>
    <w:p w14:paraId="12C71927" w14:textId="6E8C5840" w:rsidR="001C3831" w:rsidRPr="00EE3661" w:rsidRDefault="00EE3661" w:rsidP="00EE3661">
      <w:pPr>
        <w:contextualSpacing/>
        <w:jc w:val="both"/>
        <w:rPr>
          <w:bCs/>
          <w:sz w:val="28"/>
          <w:szCs w:val="28"/>
        </w:rPr>
      </w:pPr>
      <w:r>
        <w:rPr>
          <w:bCs/>
          <w:sz w:val="28"/>
          <w:szCs w:val="28"/>
        </w:rPr>
        <w:t>Cette mini-table r</w:t>
      </w:r>
      <w:r w:rsidR="001C3831" w:rsidRPr="00EE3661">
        <w:rPr>
          <w:bCs/>
          <w:sz w:val="28"/>
          <w:szCs w:val="28"/>
        </w:rPr>
        <w:t xml:space="preserve">onde tenue le 10 décembre 2021 a été une occasion de voir comment réorienter la gestion des projets financés par les </w:t>
      </w:r>
      <w:r>
        <w:rPr>
          <w:bCs/>
          <w:sz w:val="28"/>
          <w:szCs w:val="28"/>
        </w:rPr>
        <w:t>p</w:t>
      </w:r>
      <w:r w:rsidR="001C3831" w:rsidRPr="00EE3661">
        <w:rPr>
          <w:bCs/>
          <w:sz w:val="28"/>
          <w:szCs w:val="28"/>
        </w:rPr>
        <w:t xml:space="preserve">artenaires au </w:t>
      </w:r>
      <w:r>
        <w:rPr>
          <w:bCs/>
          <w:sz w:val="28"/>
          <w:szCs w:val="28"/>
        </w:rPr>
        <w:t>d</w:t>
      </w:r>
      <w:r w:rsidR="001C3831" w:rsidRPr="00EE3661">
        <w:rPr>
          <w:bCs/>
          <w:sz w:val="28"/>
          <w:szCs w:val="28"/>
        </w:rPr>
        <w:t>éveloppement</w:t>
      </w:r>
      <w:r w:rsidR="005C7864" w:rsidRPr="00EE3661">
        <w:rPr>
          <w:bCs/>
          <w:sz w:val="28"/>
          <w:szCs w:val="28"/>
        </w:rPr>
        <w:t>,</w:t>
      </w:r>
      <w:r w:rsidR="001C3831" w:rsidRPr="00EE3661">
        <w:rPr>
          <w:bCs/>
          <w:sz w:val="28"/>
          <w:szCs w:val="28"/>
        </w:rPr>
        <w:t xml:space="preserve"> </w:t>
      </w:r>
      <w:r>
        <w:rPr>
          <w:bCs/>
          <w:sz w:val="28"/>
          <w:szCs w:val="28"/>
        </w:rPr>
        <w:t xml:space="preserve"> </w:t>
      </w:r>
      <w:r w:rsidR="001C3831" w:rsidRPr="00EE3661">
        <w:rPr>
          <w:bCs/>
          <w:sz w:val="28"/>
          <w:szCs w:val="28"/>
        </w:rPr>
        <w:t>de faire un plan d’action</w:t>
      </w:r>
      <w:r>
        <w:rPr>
          <w:bCs/>
          <w:sz w:val="28"/>
          <w:szCs w:val="28"/>
        </w:rPr>
        <w:t>s</w:t>
      </w:r>
      <w:r w:rsidR="001C3831" w:rsidRPr="00EE3661">
        <w:rPr>
          <w:bCs/>
          <w:sz w:val="28"/>
          <w:szCs w:val="28"/>
        </w:rPr>
        <w:t xml:space="preserve"> conjoint permettant l’exécution rapide des projets en cours. Il s’agissait également d’exposer aux partenaires la vision du Gouvernement sur la coordination des différents appuis qui viennent soutenir le </w:t>
      </w:r>
      <w:r w:rsidR="005C7864" w:rsidRPr="00EE3661">
        <w:rPr>
          <w:bCs/>
          <w:sz w:val="28"/>
          <w:szCs w:val="28"/>
        </w:rPr>
        <w:t>G</w:t>
      </w:r>
      <w:r w:rsidR="001C3831" w:rsidRPr="00EE3661">
        <w:rPr>
          <w:bCs/>
          <w:sz w:val="28"/>
          <w:szCs w:val="28"/>
        </w:rPr>
        <w:t>ouvernement dans sa politique de développement économique.</w:t>
      </w:r>
    </w:p>
    <w:p w14:paraId="7B1CA476" w14:textId="77777777" w:rsidR="001C3831" w:rsidRPr="00EE3661" w:rsidRDefault="001C3831" w:rsidP="00EE3661">
      <w:pPr>
        <w:pStyle w:val="Paragraphedeliste"/>
        <w:ind w:left="360"/>
        <w:jc w:val="both"/>
        <w:rPr>
          <w:bCs/>
          <w:sz w:val="28"/>
          <w:szCs w:val="28"/>
        </w:rPr>
      </w:pPr>
    </w:p>
    <w:p w14:paraId="31BE61DE" w14:textId="4C665005" w:rsidR="00736E69" w:rsidRPr="00EE3661" w:rsidRDefault="00736E69" w:rsidP="00EE3661">
      <w:pPr>
        <w:ind w:right="238"/>
        <w:contextualSpacing/>
        <w:jc w:val="both"/>
        <w:rPr>
          <w:sz w:val="28"/>
          <w:szCs w:val="28"/>
        </w:rPr>
      </w:pPr>
      <w:r w:rsidRPr="00EE3661">
        <w:rPr>
          <w:sz w:val="28"/>
          <w:szCs w:val="28"/>
        </w:rPr>
        <w:t>L’objectif de ce rapport permet d’identifier les obstacles ayant empêché la mise en œuvre effective de toutes les recommandations issues de cette mini-table-ronde en vue de trouver une meilleure solution.</w:t>
      </w:r>
    </w:p>
    <w:p w14:paraId="36AD2BE0" w14:textId="77777777" w:rsidR="00736E69" w:rsidRPr="00EE3661" w:rsidRDefault="00736E69" w:rsidP="00EE3661">
      <w:pPr>
        <w:ind w:right="238"/>
        <w:contextualSpacing/>
        <w:jc w:val="both"/>
        <w:rPr>
          <w:b/>
          <w:sz w:val="28"/>
          <w:szCs w:val="28"/>
        </w:rPr>
      </w:pPr>
    </w:p>
    <w:p w14:paraId="44E1FBED" w14:textId="19228544" w:rsidR="00D040CA" w:rsidRPr="00EE3661" w:rsidRDefault="00D040CA" w:rsidP="00EE3661">
      <w:pPr>
        <w:contextualSpacing/>
        <w:jc w:val="both"/>
        <w:rPr>
          <w:rFonts w:eastAsia="Calibri"/>
          <w:sz w:val="28"/>
          <w:szCs w:val="28"/>
        </w:rPr>
      </w:pPr>
      <w:r w:rsidRPr="00EE3661">
        <w:rPr>
          <w:sz w:val="28"/>
          <w:szCs w:val="28"/>
        </w:rPr>
        <w:t xml:space="preserve">Lors de l’évaluation de la mise en œuvre des </w:t>
      </w:r>
      <w:r w:rsidR="001C3831" w:rsidRPr="00EE3661">
        <w:rPr>
          <w:sz w:val="28"/>
          <w:szCs w:val="28"/>
        </w:rPr>
        <w:t xml:space="preserve"> recommandations</w:t>
      </w:r>
      <w:r w:rsidRPr="00EE3661">
        <w:rPr>
          <w:sz w:val="28"/>
          <w:szCs w:val="28"/>
        </w:rPr>
        <w:t xml:space="preserve"> isues de cette table</w:t>
      </w:r>
      <w:r w:rsidR="00EE3661">
        <w:rPr>
          <w:sz w:val="28"/>
          <w:szCs w:val="28"/>
        </w:rPr>
        <w:t>-</w:t>
      </w:r>
      <w:r w:rsidRPr="00EE3661">
        <w:rPr>
          <w:sz w:val="28"/>
          <w:szCs w:val="28"/>
        </w:rPr>
        <w:t xml:space="preserve"> ronde</w:t>
      </w:r>
      <w:r w:rsidR="001C3831" w:rsidRPr="00EE3661">
        <w:rPr>
          <w:sz w:val="28"/>
          <w:szCs w:val="28"/>
        </w:rPr>
        <w:t xml:space="preserve">, </w:t>
      </w:r>
    </w:p>
    <w:p w14:paraId="56271C59" w14:textId="322389E4" w:rsidR="001C3831" w:rsidRPr="00EE3661" w:rsidRDefault="001C3831" w:rsidP="00EE3661">
      <w:pPr>
        <w:contextualSpacing/>
        <w:jc w:val="both"/>
        <w:rPr>
          <w:bCs/>
          <w:sz w:val="28"/>
          <w:szCs w:val="28"/>
        </w:rPr>
      </w:pPr>
      <w:proofErr w:type="gramStart"/>
      <w:r w:rsidRPr="00EE3661">
        <w:rPr>
          <w:rFonts w:eastAsia="Calibri"/>
          <w:sz w:val="28"/>
          <w:szCs w:val="28"/>
        </w:rPr>
        <w:t>il</w:t>
      </w:r>
      <w:proofErr w:type="gramEnd"/>
      <w:r w:rsidRPr="00EE3661">
        <w:rPr>
          <w:rFonts w:eastAsia="Calibri"/>
          <w:sz w:val="28"/>
          <w:szCs w:val="28"/>
        </w:rPr>
        <w:t xml:space="preserve"> a été constaté que :</w:t>
      </w:r>
    </w:p>
    <w:p w14:paraId="35775C3F" w14:textId="56D1C07F" w:rsidR="001C3831" w:rsidRPr="00EE3661" w:rsidRDefault="001C3831" w:rsidP="00EE3661">
      <w:pPr>
        <w:numPr>
          <w:ilvl w:val="0"/>
          <w:numId w:val="6"/>
        </w:numPr>
        <w:ind w:left="709" w:hanging="142"/>
        <w:jc w:val="both"/>
        <w:rPr>
          <w:rFonts w:eastAsia="Calibri"/>
          <w:sz w:val="28"/>
          <w:szCs w:val="28"/>
        </w:rPr>
      </w:pPr>
      <w:r w:rsidRPr="00EE3661">
        <w:rPr>
          <w:rFonts w:eastAsia="Calibri"/>
          <w:sz w:val="28"/>
          <w:szCs w:val="28"/>
        </w:rPr>
        <w:lastRenderedPageBreak/>
        <w:t>Certains Ministères ont intégré les recommandations dans leurs Plans d’Actions et ont essayé de les mettre en</w:t>
      </w:r>
      <w:r w:rsidR="003D284E" w:rsidRPr="00EE3661">
        <w:rPr>
          <w:rFonts w:eastAsia="Calibri"/>
          <w:sz w:val="28"/>
          <w:szCs w:val="28"/>
        </w:rPr>
        <w:t xml:space="preserve"> oeuvre</w:t>
      </w:r>
      <w:r w:rsidRPr="00EE3661">
        <w:rPr>
          <w:rFonts w:eastAsia="Calibri"/>
          <w:b/>
          <w:bCs/>
          <w:sz w:val="28"/>
          <w:szCs w:val="28"/>
        </w:rPr>
        <w:t>.</w:t>
      </w:r>
    </w:p>
    <w:p w14:paraId="3F1AB587" w14:textId="514E10F9" w:rsidR="001C3831" w:rsidRPr="00EE3661" w:rsidRDefault="00EE3661" w:rsidP="00EE3661">
      <w:pPr>
        <w:numPr>
          <w:ilvl w:val="0"/>
          <w:numId w:val="6"/>
        </w:numPr>
        <w:ind w:left="709" w:hanging="142"/>
        <w:jc w:val="both"/>
        <w:rPr>
          <w:rFonts w:eastAsia="Calibri"/>
          <w:sz w:val="28"/>
          <w:szCs w:val="28"/>
        </w:rPr>
      </w:pPr>
      <w:r>
        <w:rPr>
          <w:rFonts w:eastAsia="Calibri"/>
          <w:sz w:val="28"/>
          <w:szCs w:val="28"/>
        </w:rPr>
        <w:t>Les partenaires au d</w:t>
      </w:r>
      <w:r w:rsidR="001C3831" w:rsidRPr="00EE3661">
        <w:rPr>
          <w:rFonts w:eastAsia="Calibri"/>
          <w:sz w:val="28"/>
          <w:szCs w:val="28"/>
        </w:rPr>
        <w:t>éveloppement n’étaient pas d’accord sur tou</w:t>
      </w:r>
      <w:r>
        <w:rPr>
          <w:rFonts w:eastAsia="Calibri"/>
          <w:sz w:val="28"/>
          <w:szCs w:val="28"/>
        </w:rPr>
        <w:t>tes les  recommandations de la mini-t</w:t>
      </w:r>
      <w:r w:rsidR="001C3831" w:rsidRPr="00EE3661">
        <w:rPr>
          <w:rFonts w:eastAsia="Calibri"/>
          <w:sz w:val="28"/>
          <w:szCs w:val="28"/>
        </w:rPr>
        <w:t xml:space="preserve">able </w:t>
      </w:r>
      <w:r>
        <w:rPr>
          <w:rFonts w:eastAsia="Calibri"/>
          <w:sz w:val="28"/>
          <w:szCs w:val="28"/>
        </w:rPr>
        <w:t>r</w:t>
      </w:r>
      <w:r w:rsidR="001C3831" w:rsidRPr="00EE3661">
        <w:rPr>
          <w:rFonts w:eastAsia="Calibri"/>
          <w:sz w:val="28"/>
          <w:szCs w:val="28"/>
        </w:rPr>
        <w:t xml:space="preserve">onde, </w:t>
      </w:r>
      <w:r w:rsidR="00D040CA" w:rsidRPr="00EE3661">
        <w:rPr>
          <w:rFonts w:eastAsia="Calibri"/>
          <w:sz w:val="28"/>
          <w:szCs w:val="28"/>
        </w:rPr>
        <w:t xml:space="preserve">estimant </w:t>
      </w:r>
      <w:r w:rsidR="001C3831" w:rsidRPr="00EE3661">
        <w:rPr>
          <w:rFonts w:eastAsia="Calibri"/>
          <w:sz w:val="28"/>
          <w:szCs w:val="28"/>
        </w:rPr>
        <w:t xml:space="preserve">qu’ils n’ont pas été associés à leur reformulation. </w:t>
      </w:r>
    </w:p>
    <w:p w14:paraId="7EB2D14F" w14:textId="77777777" w:rsidR="001C3831" w:rsidRPr="00EE3661" w:rsidRDefault="001C3831" w:rsidP="00EE3661">
      <w:pPr>
        <w:ind w:left="709" w:hanging="142"/>
        <w:rPr>
          <w:sz w:val="28"/>
          <w:szCs w:val="28"/>
        </w:rPr>
      </w:pPr>
    </w:p>
    <w:p w14:paraId="7B956150" w14:textId="3228CB55" w:rsidR="00D040CA" w:rsidRPr="00EE3661" w:rsidRDefault="00D040CA" w:rsidP="00EE3661">
      <w:pPr>
        <w:contextualSpacing/>
        <w:jc w:val="both"/>
        <w:rPr>
          <w:bCs/>
          <w:sz w:val="28"/>
          <w:szCs w:val="28"/>
        </w:rPr>
      </w:pPr>
      <w:r w:rsidRPr="00EE3661">
        <w:rPr>
          <w:sz w:val="28"/>
          <w:szCs w:val="28"/>
        </w:rPr>
        <w:t>Il</w:t>
      </w:r>
      <w:r w:rsidR="001C3831" w:rsidRPr="00EE3661">
        <w:rPr>
          <w:sz w:val="28"/>
          <w:szCs w:val="28"/>
        </w:rPr>
        <w:t xml:space="preserve"> a </w:t>
      </w:r>
      <w:r w:rsidRPr="00EE3661">
        <w:rPr>
          <w:sz w:val="28"/>
          <w:szCs w:val="28"/>
        </w:rPr>
        <w:t xml:space="preserve">été alors </w:t>
      </w:r>
      <w:r w:rsidR="001C3831" w:rsidRPr="00EE3661">
        <w:rPr>
          <w:sz w:val="28"/>
          <w:szCs w:val="28"/>
        </w:rPr>
        <w:t>proposé une stratégie de travailler en groupe</w:t>
      </w:r>
      <w:r w:rsidR="00EE3661">
        <w:rPr>
          <w:sz w:val="28"/>
          <w:szCs w:val="28"/>
        </w:rPr>
        <w:t>s</w:t>
      </w:r>
      <w:r w:rsidR="001C3831" w:rsidRPr="00EE3661">
        <w:rPr>
          <w:sz w:val="28"/>
          <w:szCs w:val="28"/>
        </w:rPr>
        <w:t xml:space="preserve"> et par axe du Plan National de Développement </w:t>
      </w:r>
      <w:r w:rsidR="004656D2">
        <w:rPr>
          <w:sz w:val="28"/>
          <w:szCs w:val="28"/>
        </w:rPr>
        <w:t>et sur</w:t>
      </w:r>
      <w:r w:rsidR="001C3831" w:rsidRPr="00EE3661">
        <w:rPr>
          <w:bCs/>
          <w:sz w:val="28"/>
          <w:szCs w:val="28"/>
        </w:rPr>
        <w:t xml:space="preserve"> </w:t>
      </w:r>
      <w:r w:rsidR="004656D2">
        <w:rPr>
          <w:bCs/>
          <w:sz w:val="28"/>
          <w:szCs w:val="28"/>
        </w:rPr>
        <w:t>les</w:t>
      </w:r>
      <w:r w:rsidR="001C3831" w:rsidRPr="00EE3661">
        <w:rPr>
          <w:bCs/>
          <w:sz w:val="28"/>
          <w:szCs w:val="28"/>
        </w:rPr>
        <w:t xml:space="preserve"> actions phares suivantes</w:t>
      </w:r>
      <w:r w:rsidR="005C7864" w:rsidRPr="00EE3661">
        <w:rPr>
          <w:bCs/>
          <w:sz w:val="28"/>
          <w:szCs w:val="28"/>
        </w:rPr>
        <w:t> :</w:t>
      </w:r>
    </w:p>
    <w:p w14:paraId="5505EAA8" w14:textId="77777777" w:rsidR="00D040CA" w:rsidRPr="00EE3661" w:rsidRDefault="001C3831" w:rsidP="00EE3661">
      <w:pPr>
        <w:pStyle w:val="Paragraphedeliste"/>
        <w:numPr>
          <w:ilvl w:val="0"/>
          <w:numId w:val="6"/>
        </w:numPr>
        <w:contextualSpacing/>
        <w:jc w:val="both"/>
        <w:rPr>
          <w:sz w:val="28"/>
          <w:szCs w:val="28"/>
        </w:rPr>
      </w:pPr>
      <w:r w:rsidRPr="00EE3661">
        <w:rPr>
          <w:sz w:val="28"/>
          <w:szCs w:val="28"/>
        </w:rPr>
        <w:t xml:space="preserve">l’agriculture et l’élevage; </w:t>
      </w:r>
    </w:p>
    <w:p w14:paraId="53883654" w14:textId="77777777" w:rsidR="00D040CA" w:rsidRPr="00EE3661" w:rsidRDefault="001C3831" w:rsidP="00EE3661">
      <w:pPr>
        <w:pStyle w:val="Paragraphedeliste"/>
        <w:numPr>
          <w:ilvl w:val="0"/>
          <w:numId w:val="6"/>
        </w:numPr>
        <w:contextualSpacing/>
        <w:jc w:val="both"/>
        <w:rPr>
          <w:sz w:val="28"/>
          <w:szCs w:val="28"/>
        </w:rPr>
      </w:pPr>
      <w:r w:rsidRPr="00EE3661">
        <w:rPr>
          <w:sz w:val="28"/>
          <w:szCs w:val="28"/>
        </w:rPr>
        <w:t xml:space="preserve">la santé publique; </w:t>
      </w:r>
    </w:p>
    <w:p w14:paraId="2A276677" w14:textId="77777777" w:rsidR="00D040CA" w:rsidRPr="00EE3661" w:rsidRDefault="001C3831" w:rsidP="00EE3661">
      <w:pPr>
        <w:pStyle w:val="Paragraphedeliste"/>
        <w:numPr>
          <w:ilvl w:val="0"/>
          <w:numId w:val="6"/>
        </w:numPr>
        <w:contextualSpacing/>
        <w:jc w:val="both"/>
        <w:rPr>
          <w:sz w:val="28"/>
          <w:szCs w:val="28"/>
        </w:rPr>
      </w:pPr>
      <w:r w:rsidRPr="00EE3661">
        <w:rPr>
          <w:sz w:val="28"/>
          <w:szCs w:val="28"/>
        </w:rPr>
        <w:t xml:space="preserve">l’industrialisation; </w:t>
      </w:r>
    </w:p>
    <w:p w14:paraId="4938F212" w14:textId="77777777" w:rsidR="00D040CA" w:rsidRPr="00EE3661" w:rsidRDefault="001C3831" w:rsidP="00EE3661">
      <w:pPr>
        <w:pStyle w:val="Paragraphedeliste"/>
        <w:numPr>
          <w:ilvl w:val="0"/>
          <w:numId w:val="6"/>
        </w:numPr>
        <w:contextualSpacing/>
        <w:jc w:val="both"/>
        <w:rPr>
          <w:sz w:val="28"/>
          <w:szCs w:val="28"/>
        </w:rPr>
      </w:pPr>
      <w:r w:rsidRPr="00EE3661">
        <w:rPr>
          <w:sz w:val="28"/>
          <w:szCs w:val="28"/>
        </w:rPr>
        <w:t xml:space="preserve">l’emploi des jeunes et la protection sociale des vulnérables; </w:t>
      </w:r>
    </w:p>
    <w:p w14:paraId="1CDEBACD" w14:textId="77777777" w:rsidR="00D040CA" w:rsidRPr="00EE3661" w:rsidRDefault="00D040CA" w:rsidP="00EE3661">
      <w:pPr>
        <w:pStyle w:val="Paragraphedeliste"/>
        <w:numPr>
          <w:ilvl w:val="0"/>
          <w:numId w:val="6"/>
        </w:numPr>
        <w:contextualSpacing/>
        <w:jc w:val="both"/>
        <w:rPr>
          <w:sz w:val="28"/>
          <w:szCs w:val="28"/>
        </w:rPr>
      </w:pPr>
      <w:r w:rsidRPr="00EE3661">
        <w:rPr>
          <w:sz w:val="28"/>
          <w:szCs w:val="28"/>
        </w:rPr>
        <w:t xml:space="preserve">les </w:t>
      </w:r>
      <w:r w:rsidR="001C3831" w:rsidRPr="00EE3661">
        <w:rPr>
          <w:sz w:val="28"/>
          <w:szCs w:val="28"/>
        </w:rPr>
        <w:t xml:space="preserve">infrastructures sociales et économiques; </w:t>
      </w:r>
    </w:p>
    <w:p w14:paraId="2D14B8AA" w14:textId="240632FC" w:rsidR="001C3831" w:rsidRPr="00EE3661" w:rsidRDefault="001C3831" w:rsidP="00EE3661">
      <w:pPr>
        <w:pStyle w:val="Paragraphedeliste"/>
        <w:numPr>
          <w:ilvl w:val="0"/>
          <w:numId w:val="6"/>
        </w:numPr>
        <w:contextualSpacing/>
        <w:jc w:val="both"/>
        <w:rPr>
          <w:bCs/>
          <w:sz w:val="28"/>
          <w:szCs w:val="28"/>
        </w:rPr>
      </w:pPr>
      <w:r w:rsidRPr="00EE3661">
        <w:rPr>
          <w:sz w:val="28"/>
          <w:szCs w:val="28"/>
        </w:rPr>
        <w:t>la paix et la réconciliation</w:t>
      </w:r>
      <w:r w:rsidRPr="00EE3661">
        <w:rPr>
          <w:bCs/>
          <w:sz w:val="28"/>
          <w:szCs w:val="28"/>
        </w:rPr>
        <w:t>.</w:t>
      </w:r>
    </w:p>
    <w:p w14:paraId="0EFD1A11" w14:textId="77777777" w:rsidR="001C3831" w:rsidRPr="00EE3661" w:rsidRDefault="001C3831" w:rsidP="00EE3661">
      <w:pPr>
        <w:pStyle w:val="Paragraphedeliste"/>
        <w:ind w:left="360"/>
        <w:jc w:val="both"/>
        <w:rPr>
          <w:bCs/>
          <w:sz w:val="28"/>
          <w:szCs w:val="28"/>
        </w:rPr>
      </w:pPr>
    </w:p>
    <w:p w14:paraId="0638441F" w14:textId="362838EA" w:rsidR="00402E06" w:rsidRPr="00EE3661" w:rsidRDefault="004656D2" w:rsidP="00EE3661">
      <w:pPr>
        <w:spacing w:after="200"/>
        <w:jc w:val="both"/>
        <w:rPr>
          <w:sz w:val="28"/>
          <w:szCs w:val="28"/>
        </w:rPr>
      </w:pPr>
      <w:r>
        <w:rPr>
          <w:sz w:val="28"/>
          <w:szCs w:val="28"/>
        </w:rPr>
        <w:t>De</w:t>
      </w:r>
      <w:r w:rsidR="005C452B">
        <w:rPr>
          <w:sz w:val="28"/>
          <w:szCs w:val="28"/>
        </w:rPr>
        <w:t xml:space="preserve"> mani</w:t>
      </w:r>
      <w:r>
        <w:rPr>
          <w:sz w:val="28"/>
          <w:szCs w:val="28"/>
        </w:rPr>
        <w:t>ère générale</w:t>
      </w:r>
      <w:r w:rsidR="00D040CA" w:rsidRPr="00EE3661">
        <w:rPr>
          <w:sz w:val="28"/>
          <w:szCs w:val="28"/>
        </w:rPr>
        <w:t>, il a été constaté que l</w:t>
      </w:r>
      <w:r w:rsidR="001C3831" w:rsidRPr="00EE3661">
        <w:rPr>
          <w:sz w:val="28"/>
          <w:szCs w:val="28"/>
        </w:rPr>
        <w:t>a mise en œuvre de</w:t>
      </w:r>
      <w:r>
        <w:rPr>
          <w:sz w:val="28"/>
          <w:szCs w:val="28"/>
        </w:rPr>
        <w:t>s recommandations issues de la m</w:t>
      </w:r>
      <w:r w:rsidR="001C3831" w:rsidRPr="00EE3661">
        <w:rPr>
          <w:sz w:val="28"/>
          <w:szCs w:val="28"/>
        </w:rPr>
        <w:t xml:space="preserve">ini </w:t>
      </w:r>
      <w:r>
        <w:rPr>
          <w:sz w:val="28"/>
          <w:szCs w:val="28"/>
        </w:rPr>
        <w:t>table-r</w:t>
      </w:r>
      <w:r w:rsidR="001C3831" w:rsidRPr="00EE3661">
        <w:rPr>
          <w:sz w:val="28"/>
          <w:szCs w:val="28"/>
        </w:rPr>
        <w:t>onde nécessite l’imp</w:t>
      </w:r>
      <w:r>
        <w:rPr>
          <w:sz w:val="28"/>
          <w:szCs w:val="28"/>
        </w:rPr>
        <w:t>lication effective de tous les ministères et les p</w:t>
      </w:r>
      <w:r w:rsidR="001C3831" w:rsidRPr="00EE3661">
        <w:rPr>
          <w:sz w:val="28"/>
          <w:szCs w:val="28"/>
        </w:rPr>
        <w:t xml:space="preserve">artenaires au </w:t>
      </w:r>
      <w:r>
        <w:rPr>
          <w:sz w:val="28"/>
          <w:szCs w:val="28"/>
        </w:rPr>
        <w:t>d</w:t>
      </w:r>
      <w:r w:rsidR="001C3831" w:rsidRPr="00EE3661">
        <w:rPr>
          <w:sz w:val="28"/>
          <w:szCs w:val="28"/>
        </w:rPr>
        <w:t>éveloppement</w:t>
      </w:r>
      <w:r w:rsidR="00D040CA" w:rsidRPr="00EE3661">
        <w:rPr>
          <w:sz w:val="28"/>
          <w:szCs w:val="28"/>
        </w:rPr>
        <w:t>.</w:t>
      </w:r>
      <w:r w:rsidR="001C3831" w:rsidRPr="00EE3661">
        <w:rPr>
          <w:sz w:val="28"/>
          <w:szCs w:val="28"/>
        </w:rPr>
        <w:t xml:space="preserve"> </w:t>
      </w:r>
    </w:p>
    <w:p w14:paraId="454067D5" w14:textId="3A4273D4" w:rsidR="005C7864" w:rsidRPr="00EE3661" w:rsidRDefault="005C7864" w:rsidP="00EE3661">
      <w:pPr>
        <w:contextualSpacing/>
        <w:jc w:val="both"/>
        <w:rPr>
          <w:sz w:val="28"/>
          <w:szCs w:val="28"/>
        </w:rPr>
      </w:pPr>
      <w:r w:rsidRPr="00EE3661">
        <w:rPr>
          <w:sz w:val="28"/>
          <w:szCs w:val="28"/>
        </w:rPr>
        <w:t xml:space="preserve">A l’issue de l’analyse, le Conseil des Ministres est </w:t>
      </w:r>
      <w:r w:rsidRPr="005C452B">
        <w:rPr>
          <w:b/>
          <w:sz w:val="28"/>
          <w:szCs w:val="28"/>
        </w:rPr>
        <w:t xml:space="preserve">abouti </w:t>
      </w:r>
      <w:r w:rsidRPr="00EE3661">
        <w:rPr>
          <w:sz w:val="28"/>
          <w:szCs w:val="28"/>
        </w:rPr>
        <w:t>aux conclusions suivantes :</w:t>
      </w:r>
    </w:p>
    <w:p w14:paraId="1D492936" w14:textId="0E7AA4A2" w:rsidR="00045A41" w:rsidRPr="004656D2" w:rsidRDefault="00045A41" w:rsidP="00EE3661">
      <w:pPr>
        <w:pStyle w:val="Paragraphedeliste"/>
        <w:numPr>
          <w:ilvl w:val="0"/>
          <w:numId w:val="9"/>
        </w:numPr>
        <w:contextualSpacing/>
        <w:jc w:val="both"/>
        <w:rPr>
          <w:sz w:val="28"/>
          <w:szCs w:val="28"/>
        </w:rPr>
      </w:pPr>
      <w:r w:rsidRPr="004656D2">
        <w:rPr>
          <w:sz w:val="28"/>
          <w:szCs w:val="28"/>
        </w:rPr>
        <w:t>Amener les partenaires au développement à s’aligner aux Programme</w:t>
      </w:r>
      <w:r w:rsidR="005C5790" w:rsidRPr="004656D2">
        <w:rPr>
          <w:sz w:val="28"/>
          <w:szCs w:val="28"/>
        </w:rPr>
        <w:t>s</w:t>
      </w:r>
      <w:r w:rsidRPr="004656D2">
        <w:rPr>
          <w:sz w:val="28"/>
          <w:szCs w:val="28"/>
        </w:rPr>
        <w:t xml:space="preserve"> d’Investissements Public </w:t>
      </w:r>
      <w:r w:rsidR="005C452B">
        <w:rPr>
          <w:sz w:val="28"/>
          <w:szCs w:val="28"/>
        </w:rPr>
        <w:t xml:space="preserve">et </w:t>
      </w:r>
      <w:r w:rsidRPr="004656D2">
        <w:rPr>
          <w:sz w:val="28"/>
          <w:szCs w:val="28"/>
        </w:rPr>
        <w:t>au Plan N</w:t>
      </w:r>
      <w:r w:rsidR="008829A7" w:rsidRPr="004656D2">
        <w:rPr>
          <w:sz w:val="28"/>
          <w:szCs w:val="28"/>
        </w:rPr>
        <w:t>ational</w:t>
      </w:r>
      <w:r w:rsidRPr="004656D2">
        <w:rPr>
          <w:sz w:val="28"/>
          <w:szCs w:val="28"/>
        </w:rPr>
        <w:t xml:space="preserve"> </w:t>
      </w:r>
      <w:r w:rsidR="005C452B">
        <w:rPr>
          <w:sz w:val="28"/>
          <w:szCs w:val="28"/>
        </w:rPr>
        <w:t>d</w:t>
      </w:r>
      <w:r w:rsidRPr="004656D2">
        <w:rPr>
          <w:sz w:val="28"/>
          <w:szCs w:val="28"/>
        </w:rPr>
        <w:t>e Développement ; </w:t>
      </w:r>
      <w:r w:rsidR="005C7864" w:rsidRPr="004656D2">
        <w:rPr>
          <w:sz w:val="28"/>
          <w:szCs w:val="28"/>
        </w:rPr>
        <w:t> </w:t>
      </w:r>
    </w:p>
    <w:p w14:paraId="0BFC5595" w14:textId="09026DFD" w:rsidR="00566568" w:rsidRPr="004656D2" w:rsidRDefault="008829A7" w:rsidP="00EE3661">
      <w:pPr>
        <w:pStyle w:val="Paragraphedeliste"/>
        <w:numPr>
          <w:ilvl w:val="0"/>
          <w:numId w:val="9"/>
        </w:numPr>
        <w:contextualSpacing/>
        <w:jc w:val="both"/>
        <w:rPr>
          <w:sz w:val="28"/>
          <w:szCs w:val="28"/>
        </w:rPr>
      </w:pPr>
      <w:r w:rsidRPr="004656D2">
        <w:rPr>
          <w:sz w:val="28"/>
          <w:szCs w:val="28"/>
        </w:rPr>
        <w:t xml:space="preserve">Disposer </w:t>
      </w:r>
      <w:r w:rsidR="004656D2">
        <w:rPr>
          <w:sz w:val="28"/>
          <w:szCs w:val="28"/>
        </w:rPr>
        <w:t xml:space="preserve">chaque fois </w:t>
      </w:r>
      <w:r w:rsidRPr="004656D2">
        <w:rPr>
          <w:sz w:val="28"/>
          <w:szCs w:val="28"/>
        </w:rPr>
        <w:t xml:space="preserve">des programmes à </w:t>
      </w:r>
      <w:r w:rsidR="00566568" w:rsidRPr="004656D2">
        <w:rPr>
          <w:sz w:val="28"/>
          <w:szCs w:val="28"/>
        </w:rPr>
        <w:t xml:space="preserve"> </w:t>
      </w:r>
      <w:r w:rsidRPr="004656D2">
        <w:rPr>
          <w:sz w:val="28"/>
          <w:szCs w:val="28"/>
        </w:rPr>
        <w:t>mettre en œuvre ainsi que des plans d’actions en ayant à l’esprit que les</w:t>
      </w:r>
      <w:r w:rsidR="00566568" w:rsidRPr="004656D2">
        <w:rPr>
          <w:sz w:val="28"/>
          <w:szCs w:val="28"/>
        </w:rPr>
        <w:t xml:space="preserve"> partenaires </w:t>
      </w:r>
      <w:r w:rsidRPr="004656D2">
        <w:rPr>
          <w:sz w:val="28"/>
          <w:szCs w:val="28"/>
        </w:rPr>
        <w:t>viennent en renfort uniquement</w:t>
      </w:r>
      <w:r w:rsidR="00566568" w:rsidRPr="004656D2">
        <w:rPr>
          <w:sz w:val="28"/>
          <w:szCs w:val="28"/>
        </w:rPr>
        <w:t> ;</w:t>
      </w:r>
    </w:p>
    <w:p w14:paraId="50679F36" w14:textId="4D8519E1" w:rsidR="008829A7" w:rsidRPr="004656D2" w:rsidRDefault="008829A7" w:rsidP="00EE3661">
      <w:pPr>
        <w:pStyle w:val="Paragraphedeliste"/>
        <w:numPr>
          <w:ilvl w:val="0"/>
          <w:numId w:val="9"/>
        </w:numPr>
        <w:ind w:right="238"/>
        <w:contextualSpacing/>
        <w:jc w:val="both"/>
        <w:rPr>
          <w:sz w:val="28"/>
          <w:szCs w:val="28"/>
        </w:rPr>
      </w:pPr>
      <w:r w:rsidRPr="004656D2">
        <w:rPr>
          <w:sz w:val="28"/>
          <w:szCs w:val="28"/>
        </w:rPr>
        <w:t xml:space="preserve">Les ministères techniques sont les premiers responsables à élaborer des programmes et </w:t>
      </w:r>
      <w:proofErr w:type="gramStart"/>
      <w:r w:rsidRPr="004656D2">
        <w:rPr>
          <w:sz w:val="28"/>
          <w:szCs w:val="28"/>
        </w:rPr>
        <w:t>des projet</w:t>
      </w:r>
      <w:proofErr w:type="gramEnd"/>
      <w:r w:rsidRPr="004656D2">
        <w:rPr>
          <w:sz w:val="28"/>
          <w:szCs w:val="28"/>
        </w:rPr>
        <w:t xml:space="preserve"> à réaliser</w:t>
      </w:r>
      <w:r w:rsidR="004656D2">
        <w:rPr>
          <w:sz w:val="28"/>
          <w:szCs w:val="28"/>
        </w:rPr>
        <w:t> ;</w:t>
      </w:r>
    </w:p>
    <w:p w14:paraId="6FF5C7AA" w14:textId="1B28AD3F" w:rsidR="00F72F44" w:rsidRPr="00EE3661" w:rsidRDefault="00F72F44" w:rsidP="00EE3661">
      <w:pPr>
        <w:pStyle w:val="Paragraphedeliste"/>
        <w:numPr>
          <w:ilvl w:val="0"/>
          <w:numId w:val="9"/>
        </w:numPr>
        <w:ind w:right="238"/>
        <w:contextualSpacing/>
        <w:jc w:val="both"/>
        <w:rPr>
          <w:b/>
          <w:sz w:val="28"/>
          <w:szCs w:val="28"/>
        </w:rPr>
      </w:pPr>
      <w:r w:rsidRPr="004656D2">
        <w:rPr>
          <w:sz w:val="28"/>
          <w:szCs w:val="28"/>
        </w:rPr>
        <w:t>Le suivi des intervantions des partenaires devrait se faire de la manière suivante</w:t>
      </w:r>
      <w:r w:rsidRPr="00EE3661">
        <w:rPr>
          <w:b/>
          <w:sz w:val="28"/>
          <w:szCs w:val="28"/>
        </w:rPr>
        <w:t> :</w:t>
      </w:r>
    </w:p>
    <w:p w14:paraId="2DEDB970" w14:textId="77777777" w:rsidR="008829A7" w:rsidRPr="00EE3661" w:rsidRDefault="008829A7" w:rsidP="00EE3661">
      <w:pPr>
        <w:pStyle w:val="Paragraphedeliste"/>
        <w:numPr>
          <w:ilvl w:val="2"/>
          <w:numId w:val="9"/>
        </w:numPr>
        <w:contextualSpacing/>
        <w:jc w:val="both"/>
        <w:rPr>
          <w:sz w:val="28"/>
          <w:szCs w:val="28"/>
        </w:rPr>
      </w:pPr>
      <w:r w:rsidRPr="00EE3661">
        <w:rPr>
          <w:sz w:val="28"/>
          <w:szCs w:val="28"/>
        </w:rPr>
        <w:t>Chaque ministère doit mettre en place un cadre technique de suivi et d’évaluation des programmes qui y sont exécutés et cette évaluation doit être mensuelle ;</w:t>
      </w:r>
    </w:p>
    <w:p w14:paraId="24B02025" w14:textId="063E9F8A" w:rsidR="00AD1A73" w:rsidRPr="00EE3661" w:rsidRDefault="00AD1A73" w:rsidP="00EE3661">
      <w:pPr>
        <w:pStyle w:val="Paragraphedeliste"/>
        <w:numPr>
          <w:ilvl w:val="2"/>
          <w:numId w:val="9"/>
        </w:numPr>
        <w:contextualSpacing/>
        <w:jc w:val="both"/>
        <w:rPr>
          <w:sz w:val="28"/>
          <w:szCs w:val="28"/>
        </w:rPr>
      </w:pPr>
      <w:r w:rsidRPr="00EE3661">
        <w:rPr>
          <w:sz w:val="28"/>
          <w:szCs w:val="28"/>
        </w:rPr>
        <w:t>Une fois le trimestre, le ministre tient une réunion d’évaluation avec les partenaires qui appuie</w:t>
      </w:r>
      <w:r w:rsidR="004656D2">
        <w:rPr>
          <w:sz w:val="28"/>
          <w:szCs w:val="28"/>
        </w:rPr>
        <w:t>nt</w:t>
      </w:r>
      <w:r w:rsidRPr="00EE3661">
        <w:rPr>
          <w:sz w:val="28"/>
          <w:szCs w:val="28"/>
        </w:rPr>
        <w:t xml:space="preserve"> des projets dans le ministère et le rapport y relatif est transmis à la Primature ;</w:t>
      </w:r>
    </w:p>
    <w:p w14:paraId="177A9D21" w14:textId="2C91B95B" w:rsidR="00F72F44" w:rsidRPr="00EE3661" w:rsidRDefault="00AD1A73" w:rsidP="00EE3661">
      <w:pPr>
        <w:pStyle w:val="Paragraphedeliste"/>
        <w:numPr>
          <w:ilvl w:val="2"/>
          <w:numId w:val="9"/>
        </w:numPr>
        <w:contextualSpacing/>
        <w:jc w:val="both"/>
        <w:rPr>
          <w:sz w:val="28"/>
          <w:szCs w:val="28"/>
        </w:rPr>
      </w:pPr>
      <w:r w:rsidRPr="00EE3661">
        <w:rPr>
          <w:sz w:val="28"/>
          <w:szCs w:val="28"/>
        </w:rPr>
        <w:t>Une fois tous les six mois</w:t>
      </w:r>
      <w:r w:rsidR="004656D2">
        <w:rPr>
          <w:sz w:val="28"/>
          <w:szCs w:val="28"/>
        </w:rPr>
        <w:t>,</w:t>
      </w:r>
      <w:r w:rsidRPr="00EE3661">
        <w:rPr>
          <w:sz w:val="28"/>
          <w:szCs w:val="28"/>
        </w:rPr>
        <w:t xml:space="preserve"> le Premier Ministre tient une réunion où sont présents les ministres et les différents partenaires pour évaluer l’état d’exécution des divers projets </w:t>
      </w:r>
      <w:r w:rsidR="00F72F44" w:rsidRPr="00EE3661">
        <w:rPr>
          <w:sz w:val="28"/>
          <w:szCs w:val="28"/>
        </w:rPr>
        <w:t xml:space="preserve">et le </w:t>
      </w:r>
      <w:r w:rsidRPr="00EE3661">
        <w:rPr>
          <w:sz w:val="28"/>
          <w:szCs w:val="28"/>
        </w:rPr>
        <w:t xml:space="preserve">rapport de la Primature est transmis à la Présidence de la République </w:t>
      </w:r>
    </w:p>
    <w:p w14:paraId="01E68B87" w14:textId="6D80A96E" w:rsidR="00F72F44" w:rsidRPr="00EE3661" w:rsidRDefault="00F72F44" w:rsidP="00EE3661">
      <w:pPr>
        <w:pStyle w:val="Paragraphedeliste"/>
        <w:numPr>
          <w:ilvl w:val="2"/>
          <w:numId w:val="9"/>
        </w:numPr>
        <w:contextualSpacing/>
        <w:jc w:val="both"/>
        <w:rPr>
          <w:sz w:val="28"/>
          <w:szCs w:val="28"/>
        </w:rPr>
      </w:pPr>
      <w:r w:rsidRPr="00EE3661">
        <w:rPr>
          <w:sz w:val="28"/>
          <w:szCs w:val="28"/>
        </w:rPr>
        <w:lastRenderedPageBreak/>
        <w:t>A</w:t>
      </w:r>
      <w:r w:rsidR="00AD1A73" w:rsidRPr="00EE3661">
        <w:rPr>
          <w:sz w:val="28"/>
          <w:szCs w:val="28"/>
        </w:rPr>
        <w:t xml:space="preserve">u moment de l’évaluation </w:t>
      </w:r>
      <w:r w:rsidRPr="00EE3661">
        <w:rPr>
          <w:sz w:val="28"/>
          <w:szCs w:val="28"/>
        </w:rPr>
        <w:t xml:space="preserve">annuelle </w:t>
      </w:r>
      <w:r w:rsidR="00AD1A73" w:rsidRPr="00EE3661">
        <w:rPr>
          <w:sz w:val="28"/>
          <w:szCs w:val="28"/>
        </w:rPr>
        <w:t>de l’action gouvernementale</w:t>
      </w:r>
      <w:r w:rsidR="004656D2">
        <w:rPr>
          <w:sz w:val="28"/>
          <w:szCs w:val="28"/>
        </w:rPr>
        <w:t>,</w:t>
      </w:r>
      <w:r w:rsidR="00AD1A73" w:rsidRPr="00EE3661">
        <w:rPr>
          <w:sz w:val="28"/>
          <w:szCs w:val="28"/>
        </w:rPr>
        <w:t xml:space="preserve"> il sera question </w:t>
      </w:r>
      <w:r w:rsidRPr="00EE3661">
        <w:rPr>
          <w:sz w:val="28"/>
          <w:szCs w:val="28"/>
        </w:rPr>
        <w:t xml:space="preserve">également </w:t>
      </w:r>
      <w:r w:rsidR="00AD1A73" w:rsidRPr="00EE3661">
        <w:rPr>
          <w:sz w:val="28"/>
          <w:szCs w:val="28"/>
        </w:rPr>
        <w:t xml:space="preserve">de l’évaluation </w:t>
      </w:r>
      <w:r w:rsidRPr="00EE3661">
        <w:rPr>
          <w:sz w:val="28"/>
          <w:szCs w:val="28"/>
        </w:rPr>
        <w:t xml:space="preserve">du taux d’exécution des engagements des différents partenaires </w:t>
      </w:r>
    </w:p>
    <w:p w14:paraId="18EFC623" w14:textId="58319DD3" w:rsidR="00F72F44" w:rsidRPr="00EE3661" w:rsidRDefault="00F72F44" w:rsidP="00EE3661">
      <w:pPr>
        <w:pStyle w:val="Paragraphedeliste"/>
        <w:numPr>
          <w:ilvl w:val="0"/>
          <w:numId w:val="9"/>
        </w:numPr>
        <w:contextualSpacing/>
        <w:jc w:val="both"/>
        <w:rPr>
          <w:sz w:val="28"/>
          <w:szCs w:val="28"/>
        </w:rPr>
      </w:pPr>
      <w:r w:rsidRPr="00EE3661">
        <w:rPr>
          <w:sz w:val="28"/>
          <w:szCs w:val="28"/>
        </w:rPr>
        <w:t xml:space="preserve">Les ministres sont invités à rester en interaction avec les partenaires qui les appuient dans les programmes de leur ministère </w:t>
      </w:r>
      <w:r w:rsidR="004656D2">
        <w:rPr>
          <w:sz w:val="28"/>
          <w:szCs w:val="28"/>
        </w:rPr>
        <w:t>mais</w:t>
      </w:r>
      <w:r w:rsidRPr="00EE3661">
        <w:rPr>
          <w:sz w:val="28"/>
          <w:szCs w:val="28"/>
        </w:rPr>
        <w:t xml:space="preserve"> </w:t>
      </w:r>
      <w:r w:rsidR="004656D2">
        <w:rPr>
          <w:sz w:val="28"/>
          <w:szCs w:val="28"/>
        </w:rPr>
        <w:t xml:space="preserve">doivent </w:t>
      </w:r>
      <w:r w:rsidRPr="00EE3661">
        <w:rPr>
          <w:sz w:val="28"/>
          <w:szCs w:val="28"/>
        </w:rPr>
        <w:t>se limiter aux programmes qui les concernent</w:t>
      </w:r>
      <w:r w:rsidR="004656D2">
        <w:rPr>
          <w:sz w:val="28"/>
          <w:szCs w:val="28"/>
        </w:rPr>
        <w:t xml:space="preserve"> uniquement ;</w:t>
      </w:r>
    </w:p>
    <w:p w14:paraId="30D9B464" w14:textId="0F9BF435" w:rsidR="00C47FA4" w:rsidRPr="00EE3661" w:rsidRDefault="00F72F44" w:rsidP="00EE3661">
      <w:pPr>
        <w:pStyle w:val="Paragraphedeliste"/>
        <w:numPr>
          <w:ilvl w:val="0"/>
          <w:numId w:val="9"/>
        </w:numPr>
        <w:contextualSpacing/>
        <w:jc w:val="both"/>
        <w:rPr>
          <w:sz w:val="28"/>
          <w:szCs w:val="28"/>
        </w:rPr>
      </w:pPr>
      <w:r w:rsidRPr="00EE3661">
        <w:rPr>
          <w:sz w:val="28"/>
          <w:szCs w:val="28"/>
        </w:rPr>
        <w:t>Les partenaires devraient être in</w:t>
      </w:r>
      <w:r w:rsidR="004656D2">
        <w:rPr>
          <w:sz w:val="28"/>
          <w:szCs w:val="28"/>
        </w:rPr>
        <w:t>formés sur les réalisations du G</w:t>
      </w:r>
      <w:r w:rsidRPr="00EE3661">
        <w:rPr>
          <w:sz w:val="28"/>
          <w:szCs w:val="28"/>
        </w:rPr>
        <w:t>ouvernement et sur leurs engagements non honorés</w:t>
      </w:r>
      <w:r w:rsidR="004656D2">
        <w:rPr>
          <w:sz w:val="28"/>
          <w:szCs w:val="28"/>
        </w:rPr>
        <w:t>.</w:t>
      </w:r>
    </w:p>
    <w:p w14:paraId="6AD8C85C" w14:textId="77777777" w:rsidR="001C3831" w:rsidRPr="00EE3661" w:rsidRDefault="001C3831" w:rsidP="00EE3661">
      <w:pPr>
        <w:ind w:left="360"/>
        <w:jc w:val="both"/>
        <w:rPr>
          <w:b/>
          <w:sz w:val="28"/>
          <w:szCs w:val="28"/>
        </w:rPr>
      </w:pPr>
    </w:p>
    <w:p w14:paraId="23B37CA3" w14:textId="120AA3AF" w:rsidR="008C6CD5" w:rsidRPr="00EE3661" w:rsidRDefault="008C6CD5" w:rsidP="00EE3661">
      <w:pPr>
        <w:numPr>
          <w:ilvl w:val="0"/>
          <w:numId w:val="4"/>
        </w:numPr>
        <w:jc w:val="both"/>
        <w:rPr>
          <w:b/>
          <w:sz w:val="28"/>
          <w:szCs w:val="28"/>
        </w:rPr>
      </w:pPr>
      <w:r w:rsidRPr="00EE3661">
        <w:rPr>
          <w:b/>
          <w:bCs/>
          <w:sz w:val="28"/>
          <w:szCs w:val="28"/>
        </w:rPr>
        <w:t>Stratégie Nationale d’Intégration et d’Inclusion Socioéconomique des Batwa pour un développement durable 2022-2027</w:t>
      </w:r>
      <w:r w:rsidR="00526776" w:rsidRPr="00EE3661">
        <w:rPr>
          <w:sz w:val="28"/>
          <w:szCs w:val="28"/>
        </w:rPr>
        <w:t>, présenté</w:t>
      </w:r>
      <w:r w:rsidR="005C452B">
        <w:rPr>
          <w:sz w:val="28"/>
          <w:szCs w:val="28"/>
        </w:rPr>
        <w:t>e</w:t>
      </w:r>
      <w:r w:rsidR="00526776" w:rsidRPr="00EE3661">
        <w:rPr>
          <w:sz w:val="28"/>
          <w:szCs w:val="28"/>
        </w:rPr>
        <w:t xml:space="preserve"> par la</w:t>
      </w:r>
      <w:r w:rsidRPr="00EE3661">
        <w:rPr>
          <w:b/>
          <w:sz w:val="28"/>
          <w:szCs w:val="28"/>
        </w:rPr>
        <w:t xml:space="preserve"> </w:t>
      </w:r>
      <w:r w:rsidRPr="00EE3661">
        <w:rPr>
          <w:bCs/>
          <w:sz w:val="28"/>
          <w:szCs w:val="28"/>
        </w:rPr>
        <w:t>Ministre de la Solidarité Nationale, des Affaires Sociales, des Droits de la Personne Humaine et du Genre</w:t>
      </w:r>
      <w:r w:rsidR="004656D2">
        <w:rPr>
          <w:bCs/>
          <w:sz w:val="28"/>
          <w:szCs w:val="28"/>
        </w:rPr>
        <w:t>.</w:t>
      </w:r>
    </w:p>
    <w:p w14:paraId="06BB9D44" w14:textId="77777777" w:rsidR="00FB63EA" w:rsidRPr="00EE3661" w:rsidRDefault="00FB63EA" w:rsidP="00EE3661">
      <w:pPr>
        <w:jc w:val="both"/>
        <w:rPr>
          <w:sz w:val="28"/>
          <w:szCs w:val="28"/>
        </w:rPr>
      </w:pPr>
    </w:p>
    <w:p w14:paraId="54CEA5C9" w14:textId="644233AA" w:rsidR="0030120A" w:rsidRPr="00EE3661" w:rsidRDefault="0030120A" w:rsidP="00EE3661">
      <w:pPr>
        <w:jc w:val="both"/>
        <w:rPr>
          <w:sz w:val="28"/>
          <w:szCs w:val="28"/>
        </w:rPr>
      </w:pPr>
      <w:r w:rsidRPr="00EE3661">
        <w:rPr>
          <w:sz w:val="28"/>
          <w:szCs w:val="28"/>
        </w:rPr>
        <w:t>L’</w:t>
      </w:r>
      <w:r w:rsidR="004656D2">
        <w:rPr>
          <w:sz w:val="28"/>
          <w:szCs w:val="28"/>
        </w:rPr>
        <w:t>i</w:t>
      </w:r>
      <w:r w:rsidRPr="00EE3661">
        <w:rPr>
          <w:sz w:val="28"/>
          <w:szCs w:val="28"/>
        </w:rPr>
        <w:t xml:space="preserve">ntégration et l’inclusion Socioéconomique des Batwa pour un </w:t>
      </w:r>
      <w:r w:rsidR="004656D2">
        <w:rPr>
          <w:sz w:val="28"/>
          <w:szCs w:val="28"/>
        </w:rPr>
        <w:t>développement d</w:t>
      </w:r>
      <w:r w:rsidRPr="00EE3661">
        <w:rPr>
          <w:sz w:val="28"/>
          <w:szCs w:val="28"/>
        </w:rPr>
        <w:t>urable est l’une des priorités du Gouvernement. Elle s’inscrit dans un cadre de prise en compte du développement de toutes les couches sociales de la population burundaise en général et celle des personnes vulnérables en particulier</w:t>
      </w:r>
      <w:r w:rsidR="004656D2">
        <w:rPr>
          <w:sz w:val="28"/>
          <w:szCs w:val="28"/>
        </w:rPr>
        <w:t>,</w:t>
      </w:r>
      <w:r w:rsidRPr="00EE3661">
        <w:rPr>
          <w:sz w:val="28"/>
          <w:szCs w:val="28"/>
        </w:rPr>
        <w:t xml:space="preserve"> comme cela transparait dans les différents instruments de planification</w:t>
      </w:r>
      <w:r w:rsidR="005C452B">
        <w:rPr>
          <w:sz w:val="28"/>
          <w:szCs w:val="28"/>
        </w:rPr>
        <w:t>,</w:t>
      </w:r>
      <w:r w:rsidRPr="00EE3661">
        <w:rPr>
          <w:sz w:val="28"/>
          <w:szCs w:val="28"/>
        </w:rPr>
        <w:t xml:space="preserve"> notamment la Vision Burundi 2025 et le Plan National de Développement. </w:t>
      </w:r>
    </w:p>
    <w:p w14:paraId="70D1CFDA" w14:textId="3C1FC5F9" w:rsidR="0030120A" w:rsidRPr="00EE3661" w:rsidRDefault="0030120A" w:rsidP="00EE3661">
      <w:pPr>
        <w:jc w:val="both"/>
        <w:rPr>
          <w:sz w:val="28"/>
          <w:szCs w:val="28"/>
        </w:rPr>
      </w:pPr>
    </w:p>
    <w:p w14:paraId="107D807A" w14:textId="64989415" w:rsidR="0030120A" w:rsidRPr="00EE3661" w:rsidRDefault="0030120A" w:rsidP="004656D2">
      <w:pPr>
        <w:jc w:val="both"/>
        <w:rPr>
          <w:sz w:val="28"/>
          <w:szCs w:val="28"/>
        </w:rPr>
      </w:pPr>
      <w:r w:rsidRPr="00EE3661">
        <w:rPr>
          <w:sz w:val="28"/>
          <w:szCs w:val="28"/>
        </w:rPr>
        <w:t xml:space="preserve">La stratégie de l’intégration et de l’inclusion socioéconomique des Batwa pour un Développement Durable vise l’amélioration des conditions de vie </w:t>
      </w:r>
      <w:r w:rsidR="004656D2">
        <w:rPr>
          <w:sz w:val="28"/>
          <w:szCs w:val="28"/>
        </w:rPr>
        <w:t>des</w:t>
      </w:r>
      <w:r w:rsidRPr="00EE3661">
        <w:rPr>
          <w:sz w:val="28"/>
          <w:szCs w:val="28"/>
        </w:rPr>
        <w:t xml:space="preserve"> Batwa dans toute son intégralité.</w:t>
      </w:r>
      <w:r w:rsidRPr="00EE3661">
        <w:rPr>
          <w:sz w:val="28"/>
          <w:szCs w:val="28"/>
        </w:rPr>
        <w:br w:type="textWrapping" w:clear="all"/>
      </w:r>
    </w:p>
    <w:p w14:paraId="3DCEB4B8" w14:textId="31A05D7A" w:rsidR="00CD1819" w:rsidRPr="00EE3661" w:rsidRDefault="00CD1819" w:rsidP="00EE3661">
      <w:pPr>
        <w:spacing w:after="200"/>
        <w:jc w:val="both"/>
        <w:rPr>
          <w:sz w:val="28"/>
          <w:szCs w:val="28"/>
          <w:lang w:eastAsia="en-US"/>
        </w:rPr>
      </w:pPr>
      <w:r w:rsidRPr="00EE3661">
        <w:rPr>
          <w:sz w:val="28"/>
          <w:szCs w:val="28"/>
          <w:lang w:eastAsia="en-US"/>
        </w:rPr>
        <w:t xml:space="preserve">Avec cette Stratégie, le Gouvernement du Burundi voudrait apporter les réponses aux différents défis </w:t>
      </w:r>
      <w:r w:rsidR="004656D2">
        <w:rPr>
          <w:sz w:val="28"/>
          <w:szCs w:val="28"/>
          <w:lang w:eastAsia="en-US"/>
        </w:rPr>
        <w:t xml:space="preserve">auxquels </w:t>
      </w:r>
      <w:r w:rsidRPr="00EE3661">
        <w:rPr>
          <w:sz w:val="28"/>
          <w:szCs w:val="28"/>
          <w:lang w:eastAsia="en-US"/>
        </w:rPr>
        <w:t>les Batwa font face</w:t>
      </w:r>
      <w:r w:rsidR="004656D2">
        <w:rPr>
          <w:sz w:val="28"/>
          <w:szCs w:val="28"/>
          <w:lang w:eastAsia="en-US"/>
        </w:rPr>
        <w:t>,  notamment</w:t>
      </w:r>
      <w:r w:rsidRPr="00EE3661">
        <w:rPr>
          <w:sz w:val="28"/>
          <w:szCs w:val="28"/>
          <w:lang w:eastAsia="en-US"/>
        </w:rPr>
        <w:t xml:space="preserve"> la discrimination, le non accès aux services sociaux de base, aux logements décent</w:t>
      </w:r>
      <w:r w:rsidR="004656D2">
        <w:rPr>
          <w:sz w:val="28"/>
          <w:szCs w:val="28"/>
          <w:lang w:eastAsia="en-US"/>
        </w:rPr>
        <w:t>s</w:t>
      </w:r>
      <w:r w:rsidRPr="00EE3661">
        <w:rPr>
          <w:sz w:val="28"/>
          <w:szCs w:val="28"/>
          <w:lang w:eastAsia="en-US"/>
        </w:rPr>
        <w:t>, au faible accès aux facteurs de production notamment la terre</w:t>
      </w:r>
      <w:r w:rsidR="004656D2">
        <w:rPr>
          <w:sz w:val="28"/>
          <w:szCs w:val="28"/>
          <w:lang w:eastAsia="en-US"/>
        </w:rPr>
        <w:t>, etc..</w:t>
      </w:r>
      <w:r w:rsidRPr="00EE3661">
        <w:rPr>
          <w:sz w:val="28"/>
          <w:szCs w:val="28"/>
          <w:lang w:eastAsia="en-US"/>
        </w:rPr>
        <w:t xml:space="preserve">. </w:t>
      </w:r>
    </w:p>
    <w:p w14:paraId="72254178" w14:textId="432FE7AB" w:rsidR="0030120A" w:rsidRPr="00EE3661" w:rsidRDefault="0030120A" w:rsidP="00EE3661">
      <w:pPr>
        <w:spacing w:before="100" w:beforeAutospacing="1" w:after="100" w:afterAutospacing="1"/>
        <w:jc w:val="both"/>
        <w:rPr>
          <w:sz w:val="28"/>
          <w:szCs w:val="28"/>
        </w:rPr>
      </w:pPr>
      <w:r w:rsidRPr="00EE3661">
        <w:rPr>
          <w:sz w:val="28"/>
          <w:szCs w:val="28"/>
        </w:rPr>
        <w:t xml:space="preserve">En partenariat avec les </w:t>
      </w:r>
      <w:r w:rsidR="00FB63EA" w:rsidRPr="00EE3661">
        <w:rPr>
          <w:sz w:val="28"/>
          <w:szCs w:val="28"/>
        </w:rPr>
        <w:t>différents partenaires</w:t>
      </w:r>
      <w:r w:rsidRPr="00EE3661">
        <w:rPr>
          <w:sz w:val="28"/>
          <w:szCs w:val="28"/>
        </w:rPr>
        <w:t>, le Ministère de la Solidarité Nationale, des Affaires Sociales, des Droits de la Personne Humaine et du Genre voudrait faire de la stratégie son chev</w:t>
      </w:r>
      <w:r w:rsidR="00FB63EA" w:rsidRPr="00EE3661">
        <w:rPr>
          <w:sz w:val="28"/>
          <w:szCs w:val="28"/>
        </w:rPr>
        <w:t>al</w:t>
      </w:r>
      <w:r w:rsidRPr="00EE3661">
        <w:rPr>
          <w:sz w:val="28"/>
          <w:szCs w:val="28"/>
        </w:rPr>
        <w:t xml:space="preserve"> de bataille à travers l’initiation des actions visant l’intégration et l’inclusion des Batwa. </w:t>
      </w:r>
    </w:p>
    <w:p w14:paraId="74AF7C25" w14:textId="26F55D69" w:rsidR="00D61C2B" w:rsidRPr="00EE3661" w:rsidRDefault="0030120A" w:rsidP="00EE3661">
      <w:pPr>
        <w:pStyle w:val="NormalWeb"/>
        <w:rPr>
          <w:bCs/>
          <w:color w:val="00B050"/>
          <w:sz w:val="28"/>
          <w:szCs w:val="28"/>
        </w:rPr>
      </w:pPr>
      <w:r w:rsidRPr="00EE3661">
        <w:rPr>
          <w:bCs/>
          <w:sz w:val="28"/>
          <w:szCs w:val="28"/>
        </w:rPr>
        <w:t xml:space="preserve">Cette stratégie est construite autour des </w:t>
      </w:r>
      <w:r w:rsidR="00FB63EA" w:rsidRPr="00EE3661">
        <w:rPr>
          <w:bCs/>
          <w:sz w:val="28"/>
          <w:szCs w:val="28"/>
        </w:rPr>
        <w:t>o</w:t>
      </w:r>
      <w:r w:rsidR="00D61C2B" w:rsidRPr="00EE3661">
        <w:rPr>
          <w:bCs/>
          <w:sz w:val="28"/>
          <w:szCs w:val="28"/>
        </w:rPr>
        <w:t xml:space="preserve">rientations stratégiques </w:t>
      </w:r>
      <w:r w:rsidRPr="00EE3661">
        <w:rPr>
          <w:bCs/>
          <w:sz w:val="28"/>
          <w:szCs w:val="28"/>
        </w:rPr>
        <w:t>suivantes</w:t>
      </w:r>
      <w:r w:rsidR="00D61C2B" w:rsidRPr="00EE3661">
        <w:rPr>
          <w:bCs/>
          <w:sz w:val="28"/>
          <w:szCs w:val="28"/>
        </w:rPr>
        <w:t>:</w:t>
      </w:r>
      <w:r w:rsidR="00D61C2B" w:rsidRPr="00EE3661">
        <w:rPr>
          <w:bCs/>
          <w:color w:val="FF0000"/>
          <w:sz w:val="28"/>
          <w:szCs w:val="28"/>
        </w:rPr>
        <w:t xml:space="preserve"> </w:t>
      </w:r>
    </w:p>
    <w:p w14:paraId="0B3A7E2C" w14:textId="6B2661F5" w:rsidR="00D61C2B" w:rsidRPr="00EE3661" w:rsidRDefault="004656D2" w:rsidP="00EE3661">
      <w:pPr>
        <w:pStyle w:val="Paragraphedeliste"/>
        <w:numPr>
          <w:ilvl w:val="0"/>
          <w:numId w:val="6"/>
        </w:numPr>
        <w:rPr>
          <w:bCs/>
          <w:sz w:val="28"/>
          <w:szCs w:val="28"/>
        </w:rPr>
      </w:pPr>
      <w:r>
        <w:rPr>
          <w:bCs/>
          <w:sz w:val="28"/>
          <w:szCs w:val="28"/>
        </w:rPr>
        <w:t>Le r</w:t>
      </w:r>
      <w:r w:rsidR="00D61C2B" w:rsidRPr="00EE3661">
        <w:rPr>
          <w:bCs/>
          <w:sz w:val="28"/>
          <w:szCs w:val="28"/>
        </w:rPr>
        <w:t>enforcement des capacités des Batwa</w:t>
      </w:r>
      <w:r>
        <w:rPr>
          <w:bCs/>
          <w:sz w:val="28"/>
          <w:szCs w:val="28"/>
        </w:rPr>
        <w:t> ;</w:t>
      </w:r>
    </w:p>
    <w:p w14:paraId="5E0712A8" w14:textId="02DA9484" w:rsidR="00D61C2B" w:rsidRPr="00EE3661" w:rsidRDefault="004656D2" w:rsidP="00EE3661">
      <w:pPr>
        <w:pStyle w:val="Paragraphedeliste"/>
        <w:numPr>
          <w:ilvl w:val="0"/>
          <w:numId w:val="6"/>
        </w:numPr>
        <w:rPr>
          <w:bCs/>
          <w:sz w:val="28"/>
          <w:szCs w:val="28"/>
        </w:rPr>
      </w:pPr>
      <w:r>
        <w:rPr>
          <w:bCs/>
          <w:sz w:val="28"/>
          <w:szCs w:val="28"/>
        </w:rPr>
        <w:t>L’a</w:t>
      </w:r>
      <w:r w:rsidR="00D61C2B" w:rsidRPr="00EE3661">
        <w:rPr>
          <w:bCs/>
          <w:sz w:val="28"/>
          <w:szCs w:val="28"/>
        </w:rPr>
        <w:t>mélior</w:t>
      </w:r>
      <w:r w:rsidR="0030120A" w:rsidRPr="00EE3661">
        <w:rPr>
          <w:bCs/>
          <w:sz w:val="28"/>
          <w:szCs w:val="28"/>
        </w:rPr>
        <w:t xml:space="preserve">ation de </w:t>
      </w:r>
      <w:r w:rsidR="00D61C2B" w:rsidRPr="00EE3661">
        <w:rPr>
          <w:bCs/>
          <w:sz w:val="28"/>
          <w:szCs w:val="28"/>
        </w:rPr>
        <w:t>l’accès aux services sociaux de base</w:t>
      </w:r>
      <w:r>
        <w:rPr>
          <w:bCs/>
          <w:sz w:val="28"/>
          <w:szCs w:val="28"/>
        </w:rPr>
        <w:t>, aux droits sociaux et publics ;</w:t>
      </w:r>
    </w:p>
    <w:p w14:paraId="5063AB78" w14:textId="15FACF00" w:rsidR="00D61C2B" w:rsidRPr="00EE3661" w:rsidRDefault="004656D2" w:rsidP="00EE3661">
      <w:pPr>
        <w:pStyle w:val="Paragraphedeliste"/>
        <w:numPr>
          <w:ilvl w:val="0"/>
          <w:numId w:val="6"/>
        </w:numPr>
        <w:rPr>
          <w:bCs/>
          <w:sz w:val="28"/>
          <w:szCs w:val="28"/>
        </w:rPr>
      </w:pPr>
      <w:r>
        <w:rPr>
          <w:bCs/>
          <w:sz w:val="28"/>
          <w:szCs w:val="28"/>
        </w:rPr>
        <w:t>L’a</w:t>
      </w:r>
      <w:r w:rsidR="00D61C2B" w:rsidRPr="00EE3661">
        <w:rPr>
          <w:bCs/>
          <w:sz w:val="28"/>
          <w:szCs w:val="28"/>
        </w:rPr>
        <w:t xml:space="preserve">mélioration de l’habitat, de l’hygiène, </w:t>
      </w:r>
      <w:r>
        <w:rPr>
          <w:bCs/>
          <w:sz w:val="28"/>
          <w:szCs w:val="28"/>
        </w:rPr>
        <w:t xml:space="preserve">de </w:t>
      </w:r>
      <w:r w:rsidR="00D61C2B" w:rsidRPr="00EE3661">
        <w:rPr>
          <w:bCs/>
          <w:sz w:val="28"/>
          <w:szCs w:val="28"/>
        </w:rPr>
        <w:t>l’assainissement et la sécurité alimentaire</w:t>
      </w:r>
      <w:r>
        <w:rPr>
          <w:bCs/>
          <w:sz w:val="28"/>
          <w:szCs w:val="28"/>
        </w:rPr>
        <w:t> ;</w:t>
      </w:r>
    </w:p>
    <w:p w14:paraId="1AB5FEC7" w14:textId="77777777" w:rsidR="00D61C2B" w:rsidRPr="00EE3661" w:rsidRDefault="00D61C2B" w:rsidP="00EE3661">
      <w:pPr>
        <w:shd w:val="clear" w:color="auto" w:fill="FFFFFF"/>
        <w:autoSpaceDE w:val="0"/>
        <w:autoSpaceDN w:val="0"/>
        <w:adjustRightInd w:val="0"/>
        <w:rPr>
          <w:sz w:val="28"/>
          <w:szCs w:val="28"/>
        </w:rPr>
      </w:pPr>
    </w:p>
    <w:p w14:paraId="22925391" w14:textId="77777777" w:rsidR="00602AC8" w:rsidRPr="00EE3661" w:rsidRDefault="0030120A" w:rsidP="00EE3661">
      <w:pPr>
        <w:rPr>
          <w:sz w:val="28"/>
          <w:szCs w:val="28"/>
        </w:rPr>
      </w:pPr>
      <w:r w:rsidRPr="00EE3661">
        <w:rPr>
          <w:sz w:val="28"/>
          <w:szCs w:val="28"/>
        </w:rPr>
        <w:t>Le Coût total de la Stratégie est estimé à Quinze millards quatre cent quatre vingt six millions trois cent quatre vingt quinze mille francs Burundais (15 486 395 000 fbu)</w:t>
      </w:r>
      <w:r w:rsidR="00602AC8" w:rsidRPr="00EE3661">
        <w:rPr>
          <w:sz w:val="28"/>
          <w:szCs w:val="28"/>
        </w:rPr>
        <w:t>.</w:t>
      </w:r>
    </w:p>
    <w:p w14:paraId="2BE7ACC8" w14:textId="77777777" w:rsidR="00602AC8" w:rsidRPr="00EE3661" w:rsidRDefault="00602AC8" w:rsidP="00EE3661">
      <w:pPr>
        <w:rPr>
          <w:sz w:val="28"/>
          <w:szCs w:val="28"/>
        </w:rPr>
      </w:pPr>
    </w:p>
    <w:p w14:paraId="1FED7FF1" w14:textId="629C9407" w:rsidR="00D61C2B" w:rsidRPr="00EE3661" w:rsidRDefault="00A32F54" w:rsidP="00EE3661">
      <w:pPr>
        <w:rPr>
          <w:sz w:val="28"/>
          <w:szCs w:val="28"/>
        </w:rPr>
      </w:pPr>
      <w:r w:rsidRPr="00EE3661">
        <w:rPr>
          <w:sz w:val="28"/>
          <w:szCs w:val="28"/>
        </w:rPr>
        <w:t xml:space="preserve">A l’issue du débat, le Conseil des Ministres a </w:t>
      </w:r>
      <w:r w:rsidRPr="005C452B">
        <w:rPr>
          <w:b/>
          <w:sz w:val="28"/>
          <w:szCs w:val="28"/>
        </w:rPr>
        <w:t>formulé</w:t>
      </w:r>
      <w:r w:rsidRPr="00EE3661">
        <w:rPr>
          <w:sz w:val="28"/>
          <w:szCs w:val="28"/>
        </w:rPr>
        <w:t xml:space="preserve"> les observations suivantes :</w:t>
      </w:r>
    </w:p>
    <w:p w14:paraId="7E26DDA6" w14:textId="2A532F72" w:rsidR="00A32F54" w:rsidRPr="00EE3661" w:rsidRDefault="00A32F54" w:rsidP="00AE1D0D">
      <w:pPr>
        <w:pStyle w:val="Paragraphedeliste"/>
        <w:numPr>
          <w:ilvl w:val="0"/>
          <w:numId w:val="10"/>
        </w:numPr>
        <w:shd w:val="clear" w:color="auto" w:fill="FFFFFF"/>
        <w:autoSpaceDE w:val="0"/>
        <w:autoSpaceDN w:val="0"/>
        <w:adjustRightInd w:val="0"/>
        <w:jc w:val="both"/>
        <w:rPr>
          <w:sz w:val="28"/>
          <w:szCs w:val="28"/>
        </w:rPr>
      </w:pPr>
      <w:r w:rsidRPr="00EE3661">
        <w:rPr>
          <w:sz w:val="28"/>
          <w:szCs w:val="28"/>
        </w:rPr>
        <w:t>Il faut s’assurer que les chiffres contenus dans les documents sont corrects ;</w:t>
      </w:r>
    </w:p>
    <w:p w14:paraId="544FFCEF" w14:textId="065F80E1" w:rsidR="00A32F54" w:rsidRPr="00EE3661" w:rsidRDefault="00A32F54" w:rsidP="00AE1D0D">
      <w:pPr>
        <w:pStyle w:val="Paragraphedeliste"/>
        <w:numPr>
          <w:ilvl w:val="0"/>
          <w:numId w:val="10"/>
        </w:numPr>
        <w:shd w:val="clear" w:color="auto" w:fill="FFFFFF"/>
        <w:autoSpaceDE w:val="0"/>
        <w:autoSpaceDN w:val="0"/>
        <w:adjustRightInd w:val="0"/>
        <w:jc w:val="both"/>
        <w:rPr>
          <w:sz w:val="28"/>
          <w:szCs w:val="28"/>
        </w:rPr>
      </w:pPr>
      <w:r w:rsidRPr="00EE3661">
        <w:rPr>
          <w:sz w:val="28"/>
          <w:szCs w:val="28"/>
        </w:rPr>
        <w:t>Il est nécessaire de sensibiliser les Batwa pour qu’ils comprennent qu’ils sont Burundais au même titre que les autres</w:t>
      </w:r>
      <w:r w:rsidR="00F74BFA" w:rsidRPr="00EE3661">
        <w:rPr>
          <w:sz w:val="28"/>
          <w:szCs w:val="28"/>
        </w:rPr>
        <w:t xml:space="preserve"> afin qu’ils </w:t>
      </w:r>
      <w:r w:rsidR="00F74BFA" w:rsidRPr="004656D2">
        <w:rPr>
          <w:sz w:val="28"/>
          <w:szCs w:val="28"/>
        </w:rPr>
        <w:t>sortent de l’auto-isolement</w:t>
      </w:r>
      <w:r w:rsidRPr="004656D2">
        <w:rPr>
          <w:sz w:val="28"/>
          <w:szCs w:val="28"/>
        </w:rPr>
        <w:t>;</w:t>
      </w:r>
    </w:p>
    <w:p w14:paraId="0627F6BB" w14:textId="604932A7" w:rsidR="00E61988" w:rsidRPr="00EE3661" w:rsidRDefault="00E61988" w:rsidP="00AE1D0D">
      <w:pPr>
        <w:pStyle w:val="Paragraphedeliste"/>
        <w:numPr>
          <w:ilvl w:val="0"/>
          <w:numId w:val="10"/>
        </w:numPr>
        <w:shd w:val="clear" w:color="auto" w:fill="FFFFFF"/>
        <w:autoSpaceDE w:val="0"/>
        <w:autoSpaceDN w:val="0"/>
        <w:adjustRightInd w:val="0"/>
        <w:jc w:val="both"/>
        <w:rPr>
          <w:sz w:val="28"/>
          <w:szCs w:val="28"/>
        </w:rPr>
      </w:pPr>
      <w:r w:rsidRPr="00EE3661">
        <w:rPr>
          <w:sz w:val="28"/>
          <w:szCs w:val="28"/>
        </w:rPr>
        <w:t xml:space="preserve">Une évaluation de la Stratégie sectorielle </w:t>
      </w:r>
      <w:r w:rsidR="004656D2">
        <w:rPr>
          <w:sz w:val="28"/>
          <w:szCs w:val="28"/>
        </w:rPr>
        <w:t xml:space="preserve">du ministère </w:t>
      </w:r>
      <w:r w:rsidRPr="00EE3661">
        <w:rPr>
          <w:sz w:val="28"/>
          <w:szCs w:val="28"/>
        </w:rPr>
        <w:t xml:space="preserve">est nécessaire pour </w:t>
      </w:r>
      <w:r w:rsidR="004656D2">
        <w:rPr>
          <w:sz w:val="28"/>
          <w:szCs w:val="28"/>
        </w:rPr>
        <w:t>m</w:t>
      </w:r>
      <w:r w:rsidRPr="00EE3661">
        <w:rPr>
          <w:sz w:val="28"/>
          <w:szCs w:val="28"/>
        </w:rPr>
        <w:t>ettre un accent particulier sur l</w:t>
      </w:r>
      <w:r w:rsidR="004656D2">
        <w:rPr>
          <w:sz w:val="28"/>
          <w:szCs w:val="28"/>
        </w:rPr>
        <w:t>’intégration des</w:t>
      </w:r>
      <w:r w:rsidRPr="00EE3661">
        <w:rPr>
          <w:sz w:val="28"/>
          <w:szCs w:val="28"/>
        </w:rPr>
        <w:t xml:space="preserve"> Batwa au lieu de faire une Stratégie spécifique car ce serait une autre forme de stigmatisation ;</w:t>
      </w:r>
    </w:p>
    <w:p w14:paraId="71AC929F" w14:textId="0BBDE9C9" w:rsidR="00E61988" w:rsidRPr="00EE3661" w:rsidRDefault="00E61988" w:rsidP="00AE1D0D">
      <w:pPr>
        <w:pStyle w:val="Paragraphedeliste"/>
        <w:numPr>
          <w:ilvl w:val="0"/>
          <w:numId w:val="10"/>
        </w:numPr>
        <w:shd w:val="clear" w:color="auto" w:fill="FFFFFF"/>
        <w:autoSpaceDE w:val="0"/>
        <w:autoSpaceDN w:val="0"/>
        <w:adjustRightInd w:val="0"/>
        <w:jc w:val="both"/>
        <w:rPr>
          <w:sz w:val="28"/>
          <w:szCs w:val="28"/>
        </w:rPr>
      </w:pPr>
      <w:r w:rsidRPr="00AE1D0D">
        <w:rPr>
          <w:sz w:val="28"/>
          <w:szCs w:val="28"/>
        </w:rPr>
        <w:t xml:space="preserve">Il faut prévoir </w:t>
      </w:r>
      <w:r w:rsidR="00AE1D0D">
        <w:rPr>
          <w:sz w:val="28"/>
          <w:szCs w:val="28"/>
        </w:rPr>
        <w:t>d</w:t>
      </w:r>
      <w:r w:rsidRPr="00AE1D0D">
        <w:rPr>
          <w:sz w:val="28"/>
          <w:szCs w:val="28"/>
        </w:rPr>
        <w:t>es actions concrètes et pragmatiques de la vie pratique visant à l’intégration des Batwa</w:t>
      </w:r>
      <w:r w:rsidRPr="00EE3661">
        <w:rPr>
          <w:sz w:val="28"/>
          <w:szCs w:val="28"/>
        </w:rPr>
        <w:t xml:space="preserve"> notamment :</w:t>
      </w:r>
    </w:p>
    <w:p w14:paraId="2E3C553C" w14:textId="0EB52AFE" w:rsidR="00E61988" w:rsidRPr="00EE3661" w:rsidRDefault="00E61988" w:rsidP="00EE3661">
      <w:pPr>
        <w:pStyle w:val="Paragraphedeliste"/>
        <w:numPr>
          <w:ilvl w:val="2"/>
          <w:numId w:val="10"/>
        </w:numPr>
        <w:shd w:val="clear" w:color="auto" w:fill="FFFFFF"/>
        <w:autoSpaceDE w:val="0"/>
        <w:autoSpaceDN w:val="0"/>
        <w:adjustRightInd w:val="0"/>
        <w:rPr>
          <w:sz w:val="28"/>
          <w:szCs w:val="28"/>
        </w:rPr>
      </w:pPr>
      <w:r w:rsidRPr="00EE3661">
        <w:rPr>
          <w:sz w:val="28"/>
          <w:szCs w:val="28"/>
        </w:rPr>
        <w:t>Leur accorder des terres ;</w:t>
      </w:r>
    </w:p>
    <w:p w14:paraId="573EFFC1" w14:textId="6E254E73" w:rsidR="00E61988" w:rsidRPr="00EE3661" w:rsidRDefault="00E61988" w:rsidP="00EE3661">
      <w:pPr>
        <w:pStyle w:val="Paragraphedeliste"/>
        <w:numPr>
          <w:ilvl w:val="2"/>
          <w:numId w:val="10"/>
        </w:numPr>
        <w:shd w:val="clear" w:color="auto" w:fill="FFFFFF"/>
        <w:autoSpaceDE w:val="0"/>
        <w:autoSpaceDN w:val="0"/>
        <w:adjustRightInd w:val="0"/>
        <w:rPr>
          <w:sz w:val="28"/>
          <w:szCs w:val="28"/>
        </w:rPr>
      </w:pPr>
      <w:r w:rsidRPr="00EE3661">
        <w:rPr>
          <w:sz w:val="28"/>
          <w:szCs w:val="28"/>
        </w:rPr>
        <w:t>Mettre en place des mécanismes qui les stimulent pour aller à l’école</w:t>
      </w:r>
    </w:p>
    <w:p w14:paraId="3AF54358" w14:textId="5E2EE0C4" w:rsidR="00E61988" w:rsidRPr="00EE3661" w:rsidRDefault="00E61988" w:rsidP="00EE3661">
      <w:pPr>
        <w:pStyle w:val="Paragraphedeliste"/>
        <w:numPr>
          <w:ilvl w:val="2"/>
          <w:numId w:val="10"/>
        </w:numPr>
        <w:shd w:val="clear" w:color="auto" w:fill="FFFFFF"/>
        <w:autoSpaceDE w:val="0"/>
        <w:autoSpaceDN w:val="0"/>
        <w:adjustRightInd w:val="0"/>
        <w:rPr>
          <w:sz w:val="28"/>
          <w:szCs w:val="28"/>
        </w:rPr>
      </w:pPr>
      <w:r w:rsidRPr="00EE3661">
        <w:rPr>
          <w:sz w:val="28"/>
          <w:szCs w:val="28"/>
        </w:rPr>
        <w:t>Leur construire des habitats décents</w:t>
      </w:r>
    </w:p>
    <w:p w14:paraId="1683ED2F" w14:textId="7CB37E45" w:rsidR="00E61988" w:rsidRPr="00EE3661" w:rsidRDefault="00E61988" w:rsidP="00EE3661">
      <w:pPr>
        <w:pStyle w:val="Paragraphedeliste"/>
        <w:numPr>
          <w:ilvl w:val="2"/>
          <w:numId w:val="10"/>
        </w:numPr>
        <w:shd w:val="clear" w:color="auto" w:fill="FFFFFF"/>
        <w:autoSpaceDE w:val="0"/>
        <w:autoSpaceDN w:val="0"/>
        <w:adjustRightInd w:val="0"/>
        <w:rPr>
          <w:sz w:val="28"/>
          <w:szCs w:val="28"/>
        </w:rPr>
      </w:pPr>
      <w:r w:rsidRPr="00EE3661">
        <w:rPr>
          <w:sz w:val="28"/>
          <w:szCs w:val="28"/>
        </w:rPr>
        <w:t xml:space="preserve">Les encourager à adhérer dans des coopératives </w:t>
      </w:r>
    </w:p>
    <w:p w14:paraId="4E787274" w14:textId="463126EB" w:rsidR="00A32F54" w:rsidRPr="00EE3661" w:rsidRDefault="00A32F54" w:rsidP="00AE1D0D">
      <w:pPr>
        <w:pStyle w:val="Paragraphedeliste"/>
        <w:numPr>
          <w:ilvl w:val="0"/>
          <w:numId w:val="10"/>
        </w:numPr>
        <w:shd w:val="clear" w:color="auto" w:fill="FFFFFF"/>
        <w:autoSpaceDE w:val="0"/>
        <w:autoSpaceDN w:val="0"/>
        <w:adjustRightInd w:val="0"/>
        <w:jc w:val="both"/>
        <w:rPr>
          <w:sz w:val="28"/>
          <w:szCs w:val="28"/>
        </w:rPr>
      </w:pPr>
      <w:r w:rsidRPr="00EE3661">
        <w:rPr>
          <w:sz w:val="28"/>
          <w:szCs w:val="28"/>
        </w:rPr>
        <w:t xml:space="preserve">Les autres composantes éthniques doivent </w:t>
      </w:r>
      <w:r w:rsidR="00071A74" w:rsidRPr="00EE3661">
        <w:rPr>
          <w:sz w:val="28"/>
          <w:szCs w:val="28"/>
        </w:rPr>
        <w:t>être</w:t>
      </w:r>
      <w:r w:rsidR="006A30D0" w:rsidRPr="00EE3661">
        <w:rPr>
          <w:sz w:val="28"/>
          <w:szCs w:val="28"/>
        </w:rPr>
        <w:t xml:space="preserve"> sensibilisés pour éviter la stigmatisation des Batwa ;</w:t>
      </w:r>
    </w:p>
    <w:p w14:paraId="79FAD99C" w14:textId="586238F1" w:rsidR="006A30D0" w:rsidRPr="00EE3661" w:rsidRDefault="006A30D0" w:rsidP="00AE1D0D">
      <w:pPr>
        <w:pStyle w:val="Paragraphedeliste"/>
        <w:numPr>
          <w:ilvl w:val="0"/>
          <w:numId w:val="10"/>
        </w:numPr>
        <w:shd w:val="clear" w:color="auto" w:fill="FFFFFF"/>
        <w:autoSpaceDE w:val="0"/>
        <w:autoSpaceDN w:val="0"/>
        <w:adjustRightInd w:val="0"/>
        <w:jc w:val="both"/>
        <w:rPr>
          <w:sz w:val="28"/>
          <w:szCs w:val="28"/>
        </w:rPr>
      </w:pPr>
      <w:r w:rsidRPr="00EE3661">
        <w:rPr>
          <w:sz w:val="28"/>
          <w:szCs w:val="28"/>
        </w:rPr>
        <w:t xml:space="preserve">Il est nécessaire de sensibiliser les autorités </w:t>
      </w:r>
      <w:r w:rsidR="00D411AE" w:rsidRPr="00EE3661">
        <w:rPr>
          <w:sz w:val="28"/>
          <w:szCs w:val="28"/>
        </w:rPr>
        <w:t>à la base</w:t>
      </w:r>
      <w:r w:rsidRPr="00EE3661">
        <w:rPr>
          <w:sz w:val="28"/>
          <w:szCs w:val="28"/>
        </w:rPr>
        <w:t xml:space="preserve"> pour qu’elles fassent leur la question des Batwa ;</w:t>
      </w:r>
    </w:p>
    <w:p w14:paraId="3A314611" w14:textId="7576E085" w:rsidR="00864C9F" w:rsidRPr="00EE3661" w:rsidRDefault="00864C9F" w:rsidP="00AE1D0D">
      <w:pPr>
        <w:pStyle w:val="Paragraphedeliste"/>
        <w:numPr>
          <w:ilvl w:val="0"/>
          <w:numId w:val="10"/>
        </w:numPr>
        <w:shd w:val="clear" w:color="auto" w:fill="FFFFFF"/>
        <w:autoSpaceDE w:val="0"/>
        <w:autoSpaceDN w:val="0"/>
        <w:adjustRightInd w:val="0"/>
        <w:jc w:val="both"/>
        <w:rPr>
          <w:sz w:val="28"/>
          <w:szCs w:val="28"/>
        </w:rPr>
      </w:pPr>
      <w:r w:rsidRPr="00EE3661">
        <w:rPr>
          <w:sz w:val="28"/>
          <w:szCs w:val="28"/>
        </w:rPr>
        <w:t>Les Batwa doivent être sensibilisés pour qu’ils s’attèlent aux activités d’autodéveloppement.</w:t>
      </w:r>
    </w:p>
    <w:p w14:paraId="7094987E" w14:textId="4C831262" w:rsidR="00602AC8" w:rsidRPr="00EE3661" w:rsidRDefault="00602AC8" w:rsidP="00EE3661">
      <w:pPr>
        <w:pStyle w:val="Paragraphedeliste"/>
        <w:shd w:val="clear" w:color="auto" w:fill="FFFFFF"/>
        <w:autoSpaceDE w:val="0"/>
        <w:autoSpaceDN w:val="0"/>
        <w:adjustRightInd w:val="0"/>
        <w:ind w:left="1440"/>
        <w:rPr>
          <w:sz w:val="28"/>
          <w:szCs w:val="28"/>
        </w:rPr>
      </w:pPr>
    </w:p>
    <w:p w14:paraId="37C149C3" w14:textId="58571BF9" w:rsidR="008C6CD5" w:rsidRPr="00EE3661" w:rsidRDefault="008C6CD5" w:rsidP="00EE3661">
      <w:pPr>
        <w:numPr>
          <w:ilvl w:val="0"/>
          <w:numId w:val="4"/>
        </w:numPr>
        <w:rPr>
          <w:sz w:val="28"/>
          <w:szCs w:val="28"/>
        </w:rPr>
      </w:pPr>
      <w:r w:rsidRPr="00EE3661">
        <w:rPr>
          <w:b/>
          <w:bCs/>
          <w:sz w:val="28"/>
          <w:szCs w:val="28"/>
        </w:rPr>
        <w:t>Projet de loi portant règlement et compte rendu budgétaire de l’Exercice 2021-2022</w:t>
      </w:r>
      <w:r w:rsidR="0036724F" w:rsidRPr="00EE3661">
        <w:rPr>
          <w:b/>
          <w:bCs/>
          <w:sz w:val="28"/>
          <w:szCs w:val="28"/>
        </w:rPr>
        <w:t xml:space="preserve">, </w:t>
      </w:r>
      <w:r w:rsidR="0036724F" w:rsidRPr="00EE3661">
        <w:rPr>
          <w:sz w:val="28"/>
          <w:szCs w:val="28"/>
        </w:rPr>
        <w:t>présenté par le Ministre des Finances, du Budget et de la Planification Economique</w:t>
      </w:r>
    </w:p>
    <w:p w14:paraId="3E1CDFD9" w14:textId="77777777" w:rsidR="00355992" w:rsidRPr="00EE3661" w:rsidRDefault="00355992" w:rsidP="00EE3661">
      <w:pPr>
        <w:ind w:left="360"/>
        <w:rPr>
          <w:sz w:val="28"/>
          <w:szCs w:val="28"/>
        </w:rPr>
      </w:pPr>
    </w:p>
    <w:p w14:paraId="2246D414" w14:textId="45E80D9F" w:rsidR="00446D9D" w:rsidRPr="00EE3661" w:rsidRDefault="00446D9D" w:rsidP="00EE3661">
      <w:pPr>
        <w:jc w:val="both"/>
        <w:rPr>
          <w:b/>
          <w:bCs/>
          <w:sz w:val="28"/>
          <w:szCs w:val="28"/>
        </w:rPr>
      </w:pPr>
      <w:r w:rsidRPr="00EE3661">
        <w:rPr>
          <w:sz w:val="28"/>
          <w:szCs w:val="28"/>
        </w:rPr>
        <w:t xml:space="preserve">Le projet de </w:t>
      </w:r>
      <w:r w:rsidR="00FB63EA" w:rsidRPr="00EE3661">
        <w:rPr>
          <w:sz w:val="28"/>
          <w:szCs w:val="28"/>
        </w:rPr>
        <w:t>l</w:t>
      </w:r>
      <w:r w:rsidRPr="00EE3661">
        <w:rPr>
          <w:sz w:val="28"/>
          <w:szCs w:val="28"/>
        </w:rPr>
        <w:t xml:space="preserve">oi de </w:t>
      </w:r>
      <w:r w:rsidR="00FB63EA" w:rsidRPr="00EE3661">
        <w:rPr>
          <w:sz w:val="28"/>
          <w:szCs w:val="28"/>
        </w:rPr>
        <w:t>r</w:t>
      </w:r>
      <w:r w:rsidRPr="00EE3661">
        <w:rPr>
          <w:sz w:val="28"/>
          <w:szCs w:val="28"/>
        </w:rPr>
        <w:t xml:space="preserve">èglement et compte-rendu budgétaire trouve ses origines dans la </w:t>
      </w:r>
      <w:r w:rsidR="00FB63EA" w:rsidRPr="00EE3661">
        <w:rPr>
          <w:bCs/>
          <w:sz w:val="28"/>
          <w:szCs w:val="28"/>
        </w:rPr>
        <w:t>l</w:t>
      </w:r>
      <w:r w:rsidR="00AE1D0D">
        <w:rPr>
          <w:bCs/>
          <w:sz w:val="28"/>
          <w:szCs w:val="28"/>
        </w:rPr>
        <w:t>oi o</w:t>
      </w:r>
      <w:r w:rsidRPr="00EE3661">
        <w:rPr>
          <w:bCs/>
          <w:sz w:val="28"/>
          <w:szCs w:val="28"/>
        </w:rPr>
        <w:t xml:space="preserve">rganique </w:t>
      </w:r>
      <w:r w:rsidR="00FB63EA" w:rsidRPr="00EE3661">
        <w:rPr>
          <w:bCs/>
          <w:sz w:val="28"/>
          <w:szCs w:val="28"/>
        </w:rPr>
        <w:t>r</w:t>
      </w:r>
      <w:r w:rsidRPr="00EE3661">
        <w:rPr>
          <w:bCs/>
          <w:sz w:val="28"/>
          <w:szCs w:val="28"/>
        </w:rPr>
        <w:t xml:space="preserve">elative aux </w:t>
      </w:r>
      <w:r w:rsidR="00FB63EA" w:rsidRPr="00EE3661">
        <w:rPr>
          <w:bCs/>
          <w:sz w:val="28"/>
          <w:szCs w:val="28"/>
        </w:rPr>
        <w:t>f</w:t>
      </w:r>
      <w:r w:rsidRPr="00EE3661">
        <w:rPr>
          <w:bCs/>
          <w:sz w:val="28"/>
          <w:szCs w:val="28"/>
        </w:rPr>
        <w:t xml:space="preserve">inances </w:t>
      </w:r>
      <w:r w:rsidR="00FB63EA" w:rsidRPr="00EE3661">
        <w:rPr>
          <w:bCs/>
          <w:sz w:val="28"/>
          <w:szCs w:val="28"/>
        </w:rPr>
        <w:t>p</w:t>
      </w:r>
      <w:r w:rsidRPr="00EE3661">
        <w:rPr>
          <w:bCs/>
          <w:sz w:val="28"/>
          <w:szCs w:val="28"/>
        </w:rPr>
        <w:t>ubliques</w:t>
      </w:r>
      <w:r w:rsidRPr="00EE3661">
        <w:rPr>
          <w:b/>
          <w:bCs/>
          <w:sz w:val="28"/>
          <w:szCs w:val="28"/>
        </w:rPr>
        <w:t xml:space="preserve"> </w:t>
      </w:r>
      <w:r w:rsidRPr="00EE3661">
        <w:rPr>
          <w:sz w:val="28"/>
          <w:szCs w:val="28"/>
        </w:rPr>
        <w:t xml:space="preserve">qui stipule que « le Ministre en charge des Finances prépare et soumet au Gouvernement pour adoption le projet de </w:t>
      </w:r>
      <w:r w:rsidR="00FB63EA" w:rsidRPr="00EE3661">
        <w:rPr>
          <w:sz w:val="28"/>
          <w:szCs w:val="28"/>
        </w:rPr>
        <w:t>l</w:t>
      </w:r>
      <w:r w:rsidRPr="00EE3661">
        <w:rPr>
          <w:sz w:val="28"/>
          <w:szCs w:val="28"/>
        </w:rPr>
        <w:t xml:space="preserve">oi de </w:t>
      </w:r>
      <w:r w:rsidR="00FB63EA" w:rsidRPr="00EE3661">
        <w:rPr>
          <w:sz w:val="28"/>
          <w:szCs w:val="28"/>
        </w:rPr>
        <w:t>r</w:t>
      </w:r>
      <w:r w:rsidRPr="00EE3661">
        <w:rPr>
          <w:sz w:val="28"/>
          <w:szCs w:val="28"/>
        </w:rPr>
        <w:t xml:space="preserve">èglement et de </w:t>
      </w:r>
      <w:r w:rsidR="00FB63EA" w:rsidRPr="00EE3661">
        <w:rPr>
          <w:sz w:val="28"/>
          <w:szCs w:val="28"/>
        </w:rPr>
        <w:t>c</w:t>
      </w:r>
      <w:r w:rsidRPr="00EE3661">
        <w:rPr>
          <w:sz w:val="28"/>
          <w:szCs w:val="28"/>
        </w:rPr>
        <w:t xml:space="preserve">ompte-rendu budgétaire au plus tard cinq mois après la clôture de l’exercice». </w:t>
      </w:r>
    </w:p>
    <w:p w14:paraId="1242B865" w14:textId="2F73CC23" w:rsidR="00446D9D" w:rsidRPr="00EE3661" w:rsidRDefault="00446D9D" w:rsidP="00EE3661">
      <w:pPr>
        <w:jc w:val="both"/>
        <w:rPr>
          <w:sz w:val="28"/>
          <w:szCs w:val="28"/>
        </w:rPr>
      </w:pPr>
      <w:r w:rsidRPr="00EE3661">
        <w:rPr>
          <w:sz w:val="28"/>
          <w:szCs w:val="28"/>
        </w:rPr>
        <w:t xml:space="preserve">C’est pourquoi le Ministère des Finances, du Budget et de la Planification  Economique a préparé </w:t>
      </w:r>
      <w:r w:rsidR="00FB63EA" w:rsidRPr="00EE3661">
        <w:rPr>
          <w:sz w:val="28"/>
          <w:szCs w:val="28"/>
        </w:rPr>
        <w:t>c</w:t>
      </w:r>
      <w:r w:rsidRPr="00EE3661">
        <w:rPr>
          <w:sz w:val="28"/>
          <w:szCs w:val="28"/>
        </w:rPr>
        <w:t xml:space="preserve">e projet de </w:t>
      </w:r>
      <w:r w:rsidR="00FB63EA" w:rsidRPr="00EE3661">
        <w:rPr>
          <w:sz w:val="28"/>
          <w:szCs w:val="28"/>
        </w:rPr>
        <w:t>l</w:t>
      </w:r>
      <w:r w:rsidRPr="00EE3661">
        <w:rPr>
          <w:sz w:val="28"/>
          <w:szCs w:val="28"/>
        </w:rPr>
        <w:t>oi.</w:t>
      </w:r>
    </w:p>
    <w:p w14:paraId="13700166" w14:textId="77777777" w:rsidR="00FB63EA" w:rsidRPr="00EE3661" w:rsidRDefault="00FB63EA" w:rsidP="00EE3661">
      <w:pPr>
        <w:jc w:val="both"/>
        <w:rPr>
          <w:sz w:val="28"/>
          <w:szCs w:val="28"/>
        </w:rPr>
      </w:pPr>
    </w:p>
    <w:p w14:paraId="24A8A5DA" w14:textId="086B3229" w:rsidR="00446D9D" w:rsidRPr="00EE3661" w:rsidRDefault="00B61459" w:rsidP="00EE3661">
      <w:pPr>
        <w:jc w:val="both"/>
        <w:rPr>
          <w:sz w:val="28"/>
          <w:szCs w:val="28"/>
        </w:rPr>
      </w:pPr>
      <w:r w:rsidRPr="00EE3661">
        <w:rPr>
          <w:sz w:val="28"/>
          <w:szCs w:val="28"/>
        </w:rPr>
        <w:t>Il ressort de l’analyse que l</w:t>
      </w:r>
      <w:r w:rsidR="00446D9D" w:rsidRPr="00EE3661">
        <w:rPr>
          <w:sz w:val="28"/>
          <w:szCs w:val="28"/>
        </w:rPr>
        <w:t>e budget a été exécuté tant en recettes qu’en dépenses conformément aux prescrits de la loi n°1/20 du 25 juin 2021 portant fixation du budget général de la République du Burundi pour l’exercice 2021/2022.</w:t>
      </w:r>
    </w:p>
    <w:p w14:paraId="74EF67A5" w14:textId="77777777" w:rsidR="00446D9D" w:rsidRPr="00EE3661" w:rsidRDefault="00446D9D" w:rsidP="00EE3661">
      <w:pPr>
        <w:pStyle w:val="Paragraphedeliste"/>
        <w:ind w:left="0"/>
        <w:rPr>
          <w:sz w:val="28"/>
          <w:szCs w:val="28"/>
        </w:rPr>
      </w:pPr>
    </w:p>
    <w:p w14:paraId="0B3E504F" w14:textId="725F79B4" w:rsidR="00355992" w:rsidRPr="00EE3661" w:rsidRDefault="00446D9D" w:rsidP="00EE3661">
      <w:pPr>
        <w:jc w:val="both"/>
        <w:rPr>
          <w:sz w:val="28"/>
          <w:szCs w:val="28"/>
        </w:rPr>
      </w:pPr>
      <w:r w:rsidRPr="00EE3661">
        <w:rPr>
          <w:sz w:val="28"/>
          <w:szCs w:val="28"/>
        </w:rPr>
        <w:t xml:space="preserve">Durant l’exercice 2021 -2022, le montant des réalisations des exonérations est de 102 960 359 958 </w:t>
      </w:r>
      <w:r w:rsidRPr="00EE3661">
        <w:rPr>
          <w:bCs/>
          <w:sz w:val="28"/>
          <w:szCs w:val="28"/>
        </w:rPr>
        <w:t>BIF</w:t>
      </w:r>
      <w:r w:rsidRPr="00EE3661">
        <w:rPr>
          <w:sz w:val="28"/>
          <w:szCs w:val="28"/>
        </w:rPr>
        <w:t xml:space="preserve"> par rapport au budget prévu de 18 000 000 000 BIF</w:t>
      </w:r>
      <w:r w:rsidR="00AE1D0D">
        <w:rPr>
          <w:sz w:val="28"/>
          <w:szCs w:val="28"/>
        </w:rPr>
        <w:t>.</w:t>
      </w:r>
      <w:r w:rsidRPr="00EE3661">
        <w:rPr>
          <w:sz w:val="28"/>
          <w:szCs w:val="28"/>
        </w:rPr>
        <w:t xml:space="preserve"> </w:t>
      </w:r>
    </w:p>
    <w:p w14:paraId="50D42BE2" w14:textId="77777777" w:rsidR="00FB63EA" w:rsidRPr="00EE3661" w:rsidRDefault="00FB63EA" w:rsidP="00EE3661">
      <w:pPr>
        <w:jc w:val="both"/>
        <w:rPr>
          <w:sz w:val="28"/>
          <w:szCs w:val="28"/>
        </w:rPr>
      </w:pPr>
    </w:p>
    <w:p w14:paraId="77967DB5" w14:textId="7B3BF968" w:rsidR="00446D9D" w:rsidRPr="00EE3661" w:rsidRDefault="00355992" w:rsidP="00EE3661">
      <w:pPr>
        <w:jc w:val="both"/>
        <w:rPr>
          <w:sz w:val="28"/>
          <w:szCs w:val="28"/>
        </w:rPr>
      </w:pPr>
      <w:r w:rsidRPr="00EE3661">
        <w:rPr>
          <w:sz w:val="28"/>
          <w:szCs w:val="28"/>
        </w:rPr>
        <w:t>C</w:t>
      </w:r>
      <w:r w:rsidR="00446D9D" w:rsidRPr="00EE3661">
        <w:rPr>
          <w:sz w:val="28"/>
          <w:szCs w:val="28"/>
        </w:rPr>
        <w:t xml:space="preserve">es réalisations des exonérations en dépassement sont dues principalement </w:t>
      </w:r>
      <w:r w:rsidR="00AE1D0D">
        <w:rPr>
          <w:sz w:val="28"/>
          <w:szCs w:val="28"/>
        </w:rPr>
        <w:t>au</w:t>
      </w:r>
      <w:r w:rsidR="00446D9D" w:rsidRPr="00EE3661">
        <w:rPr>
          <w:sz w:val="28"/>
          <w:szCs w:val="28"/>
        </w:rPr>
        <w:t xml:space="preserve"> fait qu’il est difficile de faire les prévisions des: </w:t>
      </w:r>
    </w:p>
    <w:p w14:paraId="63618CDA" w14:textId="00CF6C32" w:rsidR="00446D9D" w:rsidRPr="00EE3661" w:rsidRDefault="00446D9D" w:rsidP="00EE3661">
      <w:pPr>
        <w:numPr>
          <w:ilvl w:val="1"/>
          <w:numId w:val="8"/>
        </w:numPr>
        <w:jc w:val="both"/>
        <w:rPr>
          <w:iCs/>
          <w:sz w:val="28"/>
          <w:szCs w:val="28"/>
        </w:rPr>
      </w:pPr>
      <w:r w:rsidRPr="00EE3661">
        <w:rPr>
          <w:iCs/>
          <w:sz w:val="28"/>
          <w:szCs w:val="28"/>
        </w:rPr>
        <w:t>avantages aux investisseurs donnés par l’A</w:t>
      </w:r>
      <w:r w:rsidR="00AE1D0D">
        <w:rPr>
          <w:iCs/>
          <w:sz w:val="28"/>
          <w:szCs w:val="28"/>
        </w:rPr>
        <w:t>gence de Développement du Burundi</w:t>
      </w:r>
      <w:r w:rsidRPr="00EE3661">
        <w:rPr>
          <w:iCs/>
          <w:sz w:val="28"/>
          <w:szCs w:val="28"/>
        </w:rPr>
        <w:t>  au début de l’exercice ;</w:t>
      </w:r>
    </w:p>
    <w:p w14:paraId="30656A07" w14:textId="77777777" w:rsidR="00446D9D" w:rsidRPr="00EE3661" w:rsidRDefault="00446D9D" w:rsidP="00EE3661">
      <w:pPr>
        <w:numPr>
          <w:ilvl w:val="1"/>
          <w:numId w:val="8"/>
        </w:numPr>
        <w:jc w:val="both"/>
        <w:rPr>
          <w:iCs/>
          <w:sz w:val="28"/>
          <w:szCs w:val="28"/>
        </w:rPr>
      </w:pPr>
      <w:r w:rsidRPr="00EE3661">
        <w:rPr>
          <w:iCs/>
          <w:sz w:val="28"/>
          <w:szCs w:val="28"/>
        </w:rPr>
        <w:t>avantages accordés aux représentations diplomatiques au début de l’année ;</w:t>
      </w:r>
    </w:p>
    <w:p w14:paraId="3DA1586C" w14:textId="77777777" w:rsidR="00446D9D" w:rsidRPr="00EE3661" w:rsidRDefault="00446D9D" w:rsidP="00EE3661">
      <w:pPr>
        <w:numPr>
          <w:ilvl w:val="1"/>
          <w:numId w:val="8"/>
        </w:numPr>
        <w:jc w:val="both"/>
        <w:rPr>
          <w:iCs/>
          <w:sz w:val="28"/>
          <w:szCs w:val="28"/>
        </w:rPr>
      </w:pPr>
      <w:r w:rsidRPr="00EE3661">
        <w:rPr>
          <w:iCs/>
          <w:sz w:val="28"/>
          <w:szCs w:val="28"/>
        </w:rPr>
        <w:t>marchés de constructions et de fournitures pour les services de l’Etat qui sont attribués au cours de l’exercice ;</w:t>
      </w:r>
    </w:p>
    <w:p w14:paraId="71CA04D1" w14:textId="4850B5A9" w:rsidR="00446D9D" w:rsidRPr="00EE3661" w:rsidRDefault="00446D9D" w:rsidP="00EE3661">
      <w:pPr>
        <w:numPr>
          <w:ilvl w:val="1"/>
          <w:numId w:val="8"/>
        </w:numPr>
        <w:jc w:val="both"/>
        <w:rPr>
          <w:iCs/>
          <w:sz w:val="28"/>
          <w:szCs w:val="28"/>
        </w:rPr>
      </w:pPr>
      <w:r w:rsidRPr="00EE3661">
        <w:rPr>
          <w:iCs/>
          <w:sz w:val="28"/>
          <w:szCs w:val="28"/>
        </w:rPr>
        <w:t>commandes des médicaments au cours de l’exercice</w:t>
      </w:r>
      <w:r w:rsidR="00AE1D0D">
        <w:rPr>
          <w:iCs/>
          <w:sz w:val="28"/>
          <w:szCs w:val="28"/>
        </w:rPr>
        <w:t>,</w:t>
      </w:r>
      <w:r w:rsidRPr="00EE3661">
        <w:rPr>
          <w:iCs/>
          <w:sz w:val="28"/>
          <w:szCs w:val="28"/>
        </w:rPr>
        <w:t xml:space="preserve"> difficile</w:t>
      </w:r>
      <w:r w:rsidR="00AE1D0D">
        <w:rPr>
          <w:iCs/>
          <w:sz w:val="28"/>
          <w:szCs w:val="28"/>
        </w:rPr>
        <w:t>s</w:t>
      </w:r>
      <w:r w:rsidRPr="00EE3661">
        <w:rPr>
          <w:iCs/>
          <w:sz w:val="28"/>
          <w:szCs w:val="28"/>
        </w:rPr>
        <w:t xml:space="preserve"> à évaluer;</w:t>
      </w:r>
    </w:p>
    <w:p w14:paraId="6E27C11B" w14:textId="77777777" w:rsidR="00446D9D" w:rsidRPr="00EE3661" w:rsidRDefault="00446D9D" w:rsidP="00EE3661">
      <w:pPr>
        <w:numPr>
          <w:ilvl w:val="1"/>
          <w:numId w:val="8"/>
        </w:numPr>
        <w:jc w:val="both"/>
        <w:rPr>
          <w:iCs/>
          <w:sz w:val="28"/>
          <w:szCs w:val="28"/>
        </w:rPr>
      </w:pPr>
      <w:r w:rsidRPr="00EE3661">
        <w:rPr>
          <w:iCs/>
          <w:sz w:val="28"/>
          <w:szCs w:val="28"/>
        </w:rPr>
        <w:t>actions humanitaires des ONGs à faire au cours de l’année.</w:t>
      </w:r>
    </w:p>
    <w:p w14:paraId="06281A54" w14:textId="77777777" w:rsidR="00446D9D" w:rsidRPr="00EE3661" w:rsidRDefault="00446D9D" w:rsidP="00EE3661">
      <w:pPr>
        <w:ind w:left="1080"/>
        <w:jc w:val="both"/>
        <w:rPr>
          <w:iCs/>
          <w:sz w:val="28"/>
          <w:szCs w:val="28"/>
        </w:rPr>
      </w:pPr>
    </w:p>
    <w:p w14:paraId="7A3A0D9B" w14:textId="4FC61170" w:rsidR="00446D9D" w:rsidRPr="00EE3661" w:rsidRDefault="00355992" w:rsidP="00EE3661">
      <w:pPr>
        <w:jc w:val="both"/>
        <w:rPr>
          <w:sz w:val="28"/>
          <w:szCs w:val="28"/>
        </w:rPr>
      </w:pPr>
      <w:r w:rsidRPr="00EE3661">
        <w:rPr>
          <w:sz w:val="28"/>
          <w:szCs w:val="28"/>
        </w:rPr>
        <w:t>Concernant l</w:t>
      </w:r>
      <w:r w:rsidR="00446D9D" w:rsidRPr="00EE3661">
        <w:rPr>
          <w:sz w:val="28"/>
          <w:szCs w:val="28"/>
        </w:rPr>
        <w:t>es  charges</w:t>
      </w:r>
      <w:r w:rsidRPr="00EE3661">
        <w:rPr>
          <w:sz w:val="28"/>
          <w:szCs w:val="28"/>
        </w:rPr>
        <w:t>, l</w:t>
      </w:r>
      <w:r w:rsidR="00446D9D" w:rsidRPr="00EE3661">
        <w:rPr>
          <w:sz w:val="28"/>
          <w:szCs w:val="28"/>
        </w:rPr>
        <w:t xml:space="preserve">es réalisations en dépassement </w:t>
      </w:r>
      <w:r w:rsidR="00AE1D0D">
        <w:rPr>
          <w:sz w:val="28"/>
          <w:szCs w:val="28"/>
        </w:rPr>
        <w:t xml:space="preserve">sont </w:t>
      </w:r>
      <w:r w:rsidR="00446D9D" w:rsidRPr="00EE3661">
        <w:rPr>
          <w:sz w:val="28"/>
          <w:szCs w:val="28"/>
        </w:rPr>
        <w:t xml:space="preserve">liées à la contribution du Burundi aux organismes internationaux, aux exonérations et </w:t>
      </w:r>
      <w:r w:rsidR="005C452B">
        <w:rPr>
          <w:sz w:val="28"/>
          <w:szCs w:val="28"/>
        </w:rPr>
        <w:t>aux</w:t>
      </w:r>
      <w:r w:rsidR="00446D9D" w:rsidRPr="00EE3661">
        <w:rPr>
          <w:sz w:val="28"/>
          <w:szCs w:val="28"/>
        </w:rPr>
        <w:t xml:space="preserve"> dépenses du </w:t>
      </w:r>
      <w:r w:rsidR="00AE1D0D">
        <w:rPr>
          <w:sz w:val="28"/>
          <w:szCs w:val="28"/>
        </w:rPr>
        <w:t>F</w:t>
      </w:r>
      <w:r w:rsidR="00446D9D" w:rsidRPr="00EE3661">
        <w:rPr>
          <w:sz w:val="28"/>
          <w:szCs w:val="28"/>
        </w:rPr>
        <w:t xml:space="preserve">onds routier et </w:t>
      </w:r>
      <w:r w:rsidR="00AE1D0D">
        <w:rPr>
          <w:sz w:val="28"/>
          <w:szCs w:val="28"/>
        </w:rPr>
        <w:t>du</w:t>
      </w:r>
      <w:r w:rsidR="00446D9D" w:rsidRPr="00EE3661">
        <w:rPr>
          <w:sz w:val="28"/>
          <w:szCs w:val="28"/>
        </w:rPr>
        <w:t xml:space="preserve">  Fonds de lutte contre la fraude. </w:t>
      </w:r>
    </w:p>
    <w:p w14:paraId="2028F1A4" w14:textId="77777777" w:rsidR="00446D9D" w:rsidRPr="00EE3661" w:rsidRDefault="00446D9D" w:rsidP="00EE3661">
      <w:pPr>
        <w:pStyle w:val="Paragraphedeliste"/>
        <w:jc w:val="both"/>
        <w:rPr>
          <w:sz w:val="28"/>
          <w:szCs w:val="28"/>
        </w:rPr>
      </w:pPr>
    </w:p>
    <w:p w14:paraId="08CA3750" w14:textId="77777777" w:rsidR="0038015D" w:rsidRPr="00AE1D0D" w:rsidRDefault="0036724F" w:rsidP="00EE3661">
      <w:pPr>
        <w:tabs>
          <w:tab w:val="left" w:pos="5682"/>
        </w:tabs>
        <w:jc w:val="both"/>
        <w:rPr>
          <w:bCs/>
          <w:sz w:val="28"/>
          <w:szCs w:val="28"/>
        </w:rPr>
      </w:pPr>
      <w:r w:rsidRPr="00EE3661">
        <w:rPr>
          <w:sz w:val="28"/>
          <w:szCs w:val="28"/>
        </w:rPr>
        <w:t xml:space="preserve">Après échange et débât, le projet a été </w:t>
      </w:r>
      <w:r w:rsidRPr="00EE3661">
        <w:rPr>
          <w:b/>
          <w:bCs/>
          <w:sz w:val="28"/>
          <w:szCs w:val="28"/>
        </w:rPr>
        <w:t>adopté</w:t>
      </w:r>
      <w:r w:rsidR="0038015D" w:rsidRPr="00EE3661">
        <w:rPr>
          <w:b/>
          <w:bCs/>
          <w:sz w:val="28"/>
          <w:szCs w:val="28"/>
        </w:rPr>
        <w:t xml:space="preserve"> </w:t>
      </w:r>
      <w:r w:rsidR="0038015D" w:rsidRPr="00AE1D0D">
        <w:rPr>
          <w:bCs/>
          <w:sz w:val="28"/>
          <w:szCs w:val="28"/>
        </w:rPr>
        <w:t>avec les recommandations suivantes :</w:t>
      </w:r>
    </w:p>
    <w:p w14:paraId="19C2B8F7" w14:textId="1E9A4236" w:rsidR="0038015D" w:rsidRPr="00AE1D0D" w:rsidRDefault="00141081" w:rsidP="00EE3661">
      <w:pPr>
        <w:pStyle w:val="Paragraphedeliste"/>
        <w:numPr>
          <w:ilvl w:val="1"/>
          <w:numId w:val="8"/>
        </w:numPr>
        <w:spacing w:after="160"/>
        <w:contextualSpacing/>
        <w:jc w:val="both"/>
        <w:rPr>
          <w:sz w:val="28"/>
          <w:szCs w:val="28"/>
        </w:rPr>
      </w:pPr>
      <w:r w:rsidRPr="00AE1D0D">
        <w:rPr>
          <w:sz w:val="28"/>
          <w:szCs w:val="28"/>
        </w:rPr>
        <w:t>Intégrer dans le document les</w:t>
      </w:r>
      <w:r w:rsidR="0038015D" w:rsidRPr="00AE1D0D">
        <w:rPr>
          <w:sz w:val="28"/>
          <w:szCs w:val="28"/>
        </w:rPr>
        <w:t xml:space="preserve"> Institutions </w:t>
      </w:r>
      <w:r w:rsidR="00AE1D0D">
        <w:rPr>
          <w:sz w:val="28"/>
          <w:szCs w:val="28"/>
        </w:rPr>
        <w:t xml:space="preserve">qui </w:t>
      </w:r>
      <w:r w:rsidR="0038015D" w:rsidRPr="00AE1D0D">
        <w:rPr>
          <w:sz w:val="28"/>
          <w:szCs w:val="28"/>
        </w:rPr>
        <w:t>n’ont pas été prises en compte alors qu’elles procurent des dividendes à l’Etat;</w:t>
      </w:r>
    </w:p>
    <w:p w14:paraId="5E3EAA2E" w14:textId="57381000" w:rsidR="0038015D" w:rsidRPr="00AE1D0D" w:rsidRDefault="00141081" w:rsidP="00EE3661">
      <w:pPr>
        <w:pStyle w:val="Paragraphedeliste"/>
        <w:numPr>
          <w:ilvl w:val="1"/>
          <w:numId w:val="8"/>
        </w:numPr>
        <w:spacing w:after="160"/>
        <w:contextualSpacing/>
        <w:jc w:val="both"/>
        <w:rPr>
          <w:sz w:val="28"/>
          <w:szCs w:val="28"/>
        </w:rPr>
      </w:pPr>
      <w:r w:rsidRPr="00AE1D0D">
        <w:rPr>
          <w:sz w:val="28"/>
          <w:szCs w:val="28"/>
        </w:rPr>
        <w:t>Corriger le document là où il est fait mention des sociétés qui génèrent des dividendes alors qu’elles sont en liquidation</w:t>
      </w:r>
      <w:r w:rsidR="0038015D" w:rsidRPr="00AE1D0D">
        <w:rPr>
          <w:sz w:val="28"/>
          <w:szCs w:val="28"/>
        </w:rPr>
        <w:t>;</w:t>
      </w:r>
    </w:p>
    <w:p w14:paraId="2513875F" w14:textId="656E81E8" w:rsidR="0038015D" w:rsidRPr="00AE1D0D" w:rsidRDefault="00141081" w:rsidP="00EE3661">
      <w:pPr>
        <w:pStyle w:val="Paragraphedeliste"/>
        <w:numPr>
          <w:ilvl w:val="1"/>
          <w:numId w:val="8"/>
        </w:numPr>
        <w:spacing w:after="160"/>
        <w:contextualSpacing/>
        <w:jc w:val="both"/>
        <w:rPr>
          <w:sz w:val="28"/>
          <w:szCs w:val="28"/>
        </w:rPr>
      </w:pPr>
      <w:r w:rsidRPr="00AE1D0D">
        <w:rPr>
          <w:sz w:val="28"/>
          <w:szCs w:val="28"/>
        </w:rPr>
        <w:t>A l’avenir, essayer de minimiser les décalages entre les prévisions et les réalisations p</w:t>
      </w:r>
      <w:r w:rsidR="0038015D" w:rsidRPr="00AE1D0D">
        <w:rPr>
          <w:sz w:val="28"/>
          <w:szCs w:val="28"/>
        </w:rPr>
        <w:t>our certaines rubriques.</w:t>
      </w:r>
    </w:p>
    <w:p w14:paraId="6C9037E3" w14:textId="02227B62" w:rsidR="00864C9F" w:rsidRPr="00AE1D0D" w:rsidRDefault="00864C9F" w:rsidP="00EE3661">
      <w:pPr>
        <w:pStyle w:val="Paragraphedeliste"/>
        <w:numPr>
          <w:ilvl w:val="1"/>
          <w:numId w:val="8"/>
        </w:numPr>
        <w:spacing w:after="160"/>
        <w:contextualSpacing/>
        <w:jc w:val="both"/>
        <w:rPr>
          <w:sz w:val="28"/>
          <w:szCs w:val="28"/>
        </w:rPr>
      </w:pPr>
      <w:r w:rsidRPr="00AE1D0D">
        <w:rPr>
          <w:sz w:val="28"/>
          <w:szCs w:val="28"/>
        </w:rPr>
        <w:t>Clôturer rapidement les dossiers des sociétés en liquidation</w:t>
      </w:r>
      <w:r w:rsidR="00AE1D0D">
        <w:rPr>
          <w:sz w:val="28"/>
          <w:szCs w:val="28"/>
        </w:rPr>
        <w:t> ;</w:t>
      </w:r>
    </w:p>
    <w:p w14:paraId="057B41C5" w14:textId="7FE40DCE" w:rsidR="00864C9F" w:rsidRPr="00AE1D0D" w:rsidRDefault="00864C9F" w:rsidP="00EE3661">
      <w:pPr>
        <w:pStyle w:val="Paragraphedeliste"/>
        <w:numPr>
          <w:ilvl w:val="1"/>
          <w:numId w:val="8"/>
        </w:numPr>
        <w:spacing w:after="160"/>
        <w:contextualSpacing/>
        <w:jc w:val="both"/>
        <w:rPr>
          <w:sz w:val="28"/>
          <w:szCs w:val="28"/>
        </w:rPr>
      </w:pPr>
      <w:r w:rsidRPr="00AE1D0D">
        <w:rPr>
          <w:sz w:val="28"/>
          <w:szCs w:val="28"/>
        </w:rPr>
        <w:t>Relancer la fabrication de la verrerie au Burundi</w:t>
      </w:r>
      <w:r w:rsidR="00AE1D0D">
        <w:rPr>
          <w:sz w:val="28"/>
          <w:szCs w:val="28"/>
        </w:rPr>
        <w:t>.</w:t>
      </w:r>
    </w:p>
    <w:p w14:paraId="4A161EE0" w14:textId="6AF2824F" w:rsidR="008554F1" w:rsidRPr="00EE3661" w:rsidRDefault="008554F1" w:rsidP="00EE3661">
      <w:pPr>
        <w:tabs>
          <w:tab w:val="left" w:pos="5682"/>
        </w:tabs>
        <w:jc w:val="both"/>
        <w:rPr>
          <w:sz w:val="28"/>
          <w:szCs w:val="28"/>
        </w:rPr>
      </w:pPr>
      <w:r w:rsidRPr="00EE3661">
        <w:rPr>
          <w:b/>
          <w:bCs/>
          <w:sz w:val="28"/>
          <w:szCs w:val="28"/>
        </w:rPr>
        <w:tab/>
      </w:r>
    </w:p>
    <w:p w14:paraId="0D37A1CC" w14:textId="6267F3DD" w:rsidR="008C6CD5" w:rsidRPr="00EE3661" w:rsidRDefault="008C6CD5" w:rsidP="00EE3661">
      <w:pPr>
        <w:pStyle w:val="Paragraphedeliste"/>
        <w:numPr>
          <w:ilvl w:val="0"/>
          <w:numId w:val="4"/>
        </w:numPr>
        <w:jc w:val="both"/>
        <w:rPr>
          <w:sz w:val="28"/>
          <w:szCs w:val="28"/>
        </w:rPr>
      </w:pPr>
      <w:r w:rsidRPr="00EE3661">
        <w:rPr>
          <w:b/>
          <w:bCs/>
          <w:sz w:val="28"/>
          <w:szCs w:val="28"/>
        </w:rPr>
        <w:t>Projet de loi portant ratification par la République du Burundi de l’augmentation du capital de la Banque Internationale pour la Reconstruction et le Développement et Société Financière Internationale</w:t>
      </w:r>
      <w:r w:rsidR="0036724F" w:rsidRPr="00EE3661">
        <w:rPr>
          <w:sz w:val="28"/>
          <w:szCs w:val="28"/>
        </w:rPr>
        <w:t>, présenté par le Ministre des Finances, du Budget et de la Planification Economique</w:t>
      </w:r>
      <w:r w:rsidR="00AE1D0D">
        <w:rPr>
          <w:sz w:val="28"/>
          <w:szCs w:val="28"/>
        </w:rPr>
        <w:t>.</w:t>
      </w:r>
    </w:p>
    <w:p w14:paraId="67144BAD" w14:textId="77777777" w:rsidR="00B61459" w:rsidRPr="00EE3661" w:rsidRDefault="00B61459" w:rsidP="00EE3661">
      <w:pPr>
        <w:jc w:val="both"/>
        <w:rPr>
          <w:sz w:val="28"/>
          <w:szCs w:val="28"/>
        </w:rPr>
      </w:pPr>
    </w:p>
    <w:p w14:paraId="1423DDF1" w14:textId="452D4988" w:rsidR="00BD3357" w:rsidRPr="00EE3661" w:rsidRDefault="00BD3357" w:rsidP="00EE3661">
      <w:pPr>
        <w:jc w:val="both"/>
        <w:rPr>
          <w:color w:val="202124"/>
          <w:sz w:val="28"/>
          <w:szCs w:val="28"/>
        </w:rPr>
      </w:pPr>
      <w:r w:rsidRPr="00EE3661">
        <w:rPr>
          <w:sz w:val="28"/>
          <w:szCs w:val="28"/>
        </w:rPr>
        <w:t xml:space="preserve">En  date du 21 avril 2018, le Conseil des Gouverneurs du Groupe de la Banque Internationale pour la Reconstruction et le Développement et la Société Financière Internationale, qui sont des Institutions membres du Groupe de la Banque Mondiale, a </w:t>
      </w:r>
      <w:r w:rsidRPr="00EE3661">
        <w:rPr>
          <w:color w:val="202124"/>
          <w:sz w:val="28"/>
          <w:szCs w:val="28"/>
        </w:rPr>
        <w:t xml:space="preserve"> convenu d'un capital d'apport supplémentaire de 7,5 milliards de dollars pour </w:t>
      </w:r>
      <w:r w:rsidR="008554F1" w:rsidRPr="00EE3661">
        <w:rPr>
          <w:sz w:val="28"/>
          <w:szCs w:val="28"/>
        </w:rPr>
        <w:t xml:space="preserve">la Banque Internationale pour la Reconstruction et le Développement </w:t>
      </w:r>
      <w:r w:rsidRPr="00EE3661">
        <w:rPr>
          <w:color w:val="202124"/>
          <w:sz w:val="28"/>
          <w:szCs w:val="28"/>
        </w:rPr>
        <w:t xml:space="preserve">et de 5,5 milliards de dollars pour la </w:t>
      </w:r>
      <w:r w:rsidR="008554F1" w:rsidRPr="00EE3661">
        <w:rPr>
          <w:sz w:val="28"/>
          <w:szCs w:val="28"/>
        </w:rPr>
        <w:t>Société Financière Internationale</w:t>
      </w:r>
      <w:r w:rsidRPr="00EE3661">
        <w:rPr>
          <w:color w:val="202124"/>
          <w:sz w:val="28"/>
          <w:szCs w:val="28"/>
        </w:rPr>
        <w:t>, par le biais d'augmentation d</w:t>
      </w:r>
      <w:r w:rsidR="005C452B">
        <w:rPr>
          <w:color w:val="202124"/>
          <w:sz w:val="28"/>
          <w:szCs w:val="28"/>
        </w:rPr>
        <w:t>u</w:t>
      </w:r>
      <w:r w:rsidRPr="00EE3661">
        <w:rPr>
          <w:color w:val="202124"/>
          <w:sz w:val="28"/>
          <w:szCs w:val="28"/>
        </w:rPr>
        <w:t xml:space="preserve"> capital. </w:t>
      </w:r>
    </w:p>
    <w:p w14:paraId="66ED3C41" w14:textId="77777777" w:rsidR="001F2537" w:rsidRPr="00EE3661" w:rsidRDefault="001F2537" w:rsidP="00EE3661">
      <w:pPr>
        <w:spacing w:after="160"/>
        <w:contextualSpacing/>
        <w:jc w:val="both"/>
        <w:rPr>
          <w:sz w:val="28"/>
          <w:szCs w:val="28"/>
        </w:rPr>
      </w:pPr>
    </w:p>
    <w:p w14:paraId="61510F3C" w14:textId="1D4BB848" w:rsidR="008554F1" w:rsidRPr="00EE3661" w:rsidRDefault="008554F1" w:rsidP="00EE3661">
      <w:pPr>
        <w:spacing w:after="160"/>
        <w:contextualSpacing/>
        <w:jc w:val="both"/>
        <w:rPr>
          <w:sz w:val="28"/>
          <w:szCs w:val="28"/>
        </w:rPr>
      </w:pPr>
      <w:r w:rsidRPr="00EE3661">
        <w:rPr>
          <w:sz w:val="28"/>
          <w:szCs w:val="28"/>
        </w:rPr>
        <w:t>Le Burundi</w:t>
      </w:r>
      <w:r w:rsidR="00AE1D0D">
        <w:rPr>
          <w:sz w:val="28"/>
          <w:szCs w:val="28"/>
        </w:rPr>
        <w:t>,</w:t>
      </w:r>
      <w:r w:rsidRPr="00EE3661">
        <w:rPr>
          <w:sz w:val="28"/>
          <w:szCs w:val="28"/>
        </w:rPr>
        <w:t xml:space="preserve"> en tant qu’actionnaire du Groupe de la Banque Mondiale</w:t>
      </w:r>
      <w:r w:rsidR="00AE1D0D">
        <w:rPr>
          <w:sz w:val="28"/>
          <w:szCs w:val="28"/>
        </w:rPr>
        <w:t>,</w:t>
      </w:r>
      <w:r w:rsidRPr="00EE3661">
        <w:rPr>
          <w:sz w:val="28"/>
          <w:szCs w:val="28"/>
        </w:rPr>
        <w:t xml:space="preserve"> devrait songer à accélérer sa souscription à l’augmentation du capital pour respecter les délais exigés.</w:t>
      </w:r>
    </w:p>
    <w:p w14:paraId="08FA4153" w14:textId="77777777" w:rsidR="008554F1" w:rsidRPr="00EE3661" w:rsidRDefault="008554F1" w:rsidP="00EE3661">
      <w:pPr>
        <w:spacing w:after="160"/>
        <w:contextualSpacing/>
        <w:jc w:val="both"/>
        <w:rPr>
          <w:sz w:val="28"/>
          <w:szCs w:val="28"/>
        </w:rPr>
      </w:pPr>
    </w:p>
    <w:p w14:paraId="18833266" w14:textId="30973297" w:rsidR="00BD3357" w:rsidRPr="00EE3661" w:rsidRDefault="001F2537" w:rsidP="00EE3661">
      <w:pPr>
        <w:spacing w:after="160"/>
        <w:contextualSpacing/>
        <w:jc w:val="both"/>
        <w:rPr>
          <w:sz w:val="28"/>
          <w:szCs w:val="28"/>
        </w:rPr>
      </w:pPr>
      <w:r w:rsidRPr="00EE3661">
        <w:rPr>
          <w:sz w:val="28"/>
          <w:szCs w:val="28"/>
        </w:rPr>
        <w:t xml:space="preserve">Le montant total que le Burundi doit </w:t>
      </w:r>
      <w:r w:rsidR="008554F1" w:rsidRPr="00EE3661">
        <w:rPr>
          <w:sz w:val="28"/>
          <w:szCs w:val="28"/>
        </w:rPr>
        <w:t xml:space="preserve">consentir pour augmenter son capital est </w:t>
      </w:r>
      <w:r w:rsidRPr="00EE3661">
        <w:rPr>
          <w:sz w:val="28"/>
          <w:szCs w:val="28"/>
        </w:rPr>
        <w:t>de 3.447.748</w:t>
      </w:r>
      <w:r w:rsidR="00AE1D0D">
        <w:rPr>
          <w:sz w:val="28"/>
          <w:szCs w:val="28"/>
        </w:rPr>
        <w:t xml:space="preserve"> dollars</w:t>
      </w:r>
      <w:r w:rsidR="008554F1" w:rsidRPr="00EE3661">
        <w:rPr>
          <w:sz w:val="28"/>
          <w:szCs w:val="28"/>
        </w:rPr>
        <w:t xml:space="preserve"> américains </w:t>
      </w:r>
      <w:r w:rsidRPr="00EE3661">
        <w:rPr>
          <w:sz w:val="28"/>
          <w:szCs w:val="28"/>
        </w:rPr>
        <w:t xml:space="preserve"> </w:t>
      </w:r>
      <w:r w:rsidR="008554F1" w:rsidRPr="00EE3661">
        <w:rPr>
          <w:sz w:val="28"/>
          <w:szCs w:val="28"/>
        </w:rPr>
        <w:t xml:space="preserve">pour la Banque Internationale pour la Reconstruction et le Développement et </w:t>
      </w:r>
      <w:r w:rsidRPr="00EE3661">
        <w:rPr>
          <w:sz w:val="28"/>
          <w:szCs w:val="28"/>
        </w:rPr>
        <w:t>1.538.000</w:t>
      </w:r>
      <w:r w:rsidR="008554F1" w:rsidRPr="00EE3661">
        <w:rPr>
          <w:sz w:val="28"/>
          <w:szCs w:val="28"/>
        </w:rPr>
        <w:t xml:space="preserve"> pour la Société Financière Internationale.</w:t>
      </w:r>
      <w:r w:rsidR="00AE1D0D">
        <w:rPr>
          <w:sz w:val="28"/>
          <w:szCs w:val="28"/>
        </w:rPr>
        <w:t xml:space="preserve"> </w:t>
      </w:r>
      <w:r w:rsidR="00E72B7C" w:rsidRPr="00EE3661">
        <w:rPr>
          <w:sz w:val="28"/>
          <w:szCs w:val="28"/>
        </w:rPr>
        <w:t>C’est dans ce cadre que ce projet de loi est proposé.</w:t>
      </w:r>
    </w:p>
    <w:p w14:paraId="7A9D1EFB" w14:textId="78BA7E23" w:rsidR="00E72B7C" w:rsidRPr="00EE3661" w:rsidRDefault="00E72B7C" w:rsidP="00EE3661">
      <w:pPr>
        <w:spacing w:after="160"/>
        <w:contextualSpacing/>
        <w:jc w:val="both"/>
        <w:rPr>
          <w:sz w:val="28"/>
          <w:szCs w:val="28"/>
        </w:rPr>
      </w:pPr>
    </w:p>
    <w:p w14:paraId="258607C4" w14:textId="7F3844C9" w:rsidR="00E72B7C" w:rsidRPr="00EE3661" w:rsidRDefault="00E72B7C" w:rsidP="00EE3661">
      <w:pPr>
        <w:spacing w:after="160"/>
        <w:contextualSpacing/>
        <w:jc w:val="both"/>
        <w:rPr>
          <w:sz w:val="28"/>
          <w:szCs w:val="28"/>
        </w:rPr>
      </w:pPr>
      <w:r w:rsidRPr="00EE3661">
        <w:rPr>
          <w:sz w:val="28"/>
          <w:szCs w:val="28"/>
        </w:rPr>
        <w:t xml:space="preserve">Après analyse, le projet de loi a été </w:t>
      </w:r>
      <w:r w:rsidRPr="00EE3661">
        <w:rPr>
          <w:b/>
          <w:bCs/>
          <w:sz w:val="28"/>
          <w:szCs w:val="28"/>
        </w:rPr>
        <w:t>adopté</w:t>
      </w:r>
      <w:r w:rsidRPr="00EE3661">
        <w:rPr>
          <w:sz w:val="28"/>
          <w:szCs w:val="28"/>
        </w:rPr>
        <w:t>.</w:t>
      </w:r>
    </w:p>
    <w:p w14:paraId="2182CC46" w14:textId="77777777" w:rsidR="00BD3357" w:rsidRPr="00EE3661" w:rsidRDefault="00BD3357" w:rsidP="00EE3661">
      <w:pPr>
        <w:pStyle w:val="Paragraphedeliste"/>
        <w:ind w:left="360"/>
        <w:jc w:val="both"/>
        <w:rPr>
          <w:sz w:val="28"/>
          <w:szCs w:val="28"/>
        </w:rPr>
      </w:pPr>
    </w:p>
    <w:p w14:paraId="2A46CE6D" w14:textId="337C9DA7" w:rsidR="008C6CD5" w:rsidRPr="00EE3661" w:rsidRDefault="008C6CD5" w:rsidP="00EE3661">
      <w:pPr>
        <w:pStyle w:val="Paragraphedeliste"/>
        <w:numPr>
          <w:ilvl w:val="0"/>
          <w:numId w:val="4"/>
        </w:numPr>
        <w:jc w:val="both"/>
        <w:rPr>
          <w:sz w:val="28"/>
          <w:szCs w:val="28"/>
        </w:rPr>
      </w:pPr>
      <w:r w:rsidRPr="00EE3661">
        <w:rPr>
          <w:b/>
          <w:bCs/>
          <w:sz w:val="28"/>
          <w:szCs w:val="28"/>
        </w:rPr>
        <w:t>Plafonds d’engagement des dépenses du troisième trimestre 2022-2023</w:t>
      </w:r>
      <w:r w:rsidR="00E72B7C" w:rsidRPr="00EE3661">
        <w:rPr>
          <w:sz w:val="28"/>
          <w:szCs w:val="28"/>
        </w:rPr>
        <w:t>, présenté par le Ministre des Finances, du Budget et de la Planification Economique</w:t>
      </w:r>
      <w:r w:rsidR="00AE1D0D">
        <w:rPr>
          <w:sz w:val="28"/>
          <w:szCs w:val="28"/>
        </w:rPr>
        <w:t>.</w:t>
      </w:r>
    </w:p>
    <w:p w14:paraId="105B389E" w14:textId="0B05EC88" w:rsidR="00851912" w:rsidRPr="00EE3661" w:rsidRDefault="00851912" w:rsidP="00EE3661">
      <w:pPr>
        <w:spacing w:before="240"/>
        <w:jc w:val="both"/>
        <w:rPr>
          <w:sz w:val="28"/>
          <w:szCs w:val="28"/>
        </w:rPr>
      </w:pPr>
      <w:r w:rsidRPr="00EE3661">
        <w:rPr>
          <w:sz w:val="28"/>
          <w:szCs w:val="28"/>
        </w:rPr>
        <w:t>Les plafonds d’engagement budgétaire sont soumis à des règlements prescrits dans certains textes dont</w:t>
      </w:r>
      <w:r w:rsidR="00F02AF9" w:rsidRPr="00EE3661">
        <w:rPr>
          <w:sz w:val="28"/>
          <w:szCs w:val="28"/>
        </w:rPr>
        <w:t xml:space="preserve"> la loi relative aux finances publiques et la loi </w:t>
      </w:r>
      <w:r w:rsidRPr="00EE3661">
        <w:rPr>
          <w:sz w:val="28"/>
          <w:szCs w:val="28"/>
        </w:rPr>
        <w:t>portant fixation du Budget Général de la République du Burundi  pour l’exercice 2022/2023 qui introduit l’élaboration des plafonds d’engagements trimestriels  des dépenses. Ces plafonds doivent être validés par le Conseil des Ministres et l’engagement se fait en fonction des encaissements.</w:t>
      </w:r>
    </w:p>
    <w:p w14:paraId="1697CBFC" w14:textId="540E7E2D" w:rsidR="00851912" w:rsidRPr="00EE3661" w:rsidRDefault="00851912" w:rsidP="00EE3661">
      <w:pPr>
        <w:spacing w:before="240"/>
        <w:jc w:val="both"/>
        <w:rPr>
          <w:sz w:val="28"/>
          <w:szCs w:val="28"/>
        </w:rPr>
      </w:pPr>
      <w:r w:rsidRPr="00EE3661">
        <w:rPr>
          <w:iCs/>
          <w:sz w:val="28"/>
          <w:szCs w:val="28"/>
        </w:rPr>
        <w:t xml:space="preserve">Ces plafonds d’engagement sont conformes au plan de trésorerie de l’Etat. </w:t>
      </w:r>
    </w:p>
    <w:p w14:paraId="5F0E9628" w14:textId="4E860868" w:rsidR="00DA6536" w:rsidRPr="00EE3661" w:rsidRDefault="00DA6536" w:rsidP="00EE3661">
      <w:pPr>
        <w:spacing w:before="240"/>
        <w:jc w:val="both"/>
        <w:rPr>
          <w:iCs/>
          <w:sz w:val="28"/>
          <w:szCs w:val="28"/>
        </w:rPr>
      </w:pPr>
      <w:r w:rsidRPr="00EE3661">
        <w:rPr>
          <w:iCs/>
          <w:sz w:val="28"/>
          <w:szCs w:val="28"/>
        </w:rPr>
        <w:t>C</w:t>
      </w:r>
      <w:r w:rsidR="00851912" w:rsidRPr="00EE3661">
        <w:rPr>
          <w:iCs/>
          <w:sz w:val="28"/>
          <w:szCs w:val="28"/>
        </w:rPr>
        <w:t xml:space="preserve">es plafonds d’engagement concernent </w:t>
      </w:r>
      <w:r w:rsidRPr="00EE3661">
        <w:rPr>
          <w:iCs/>
          <w:sz w:val="28"/>
          <w:szCs w:val="28"/>
        </w:rPr>
        <w:t>toutes les</w:t>
      </w:r>
      <w:r w:rsidR="00851912" w:rsidRPr="00EE3661">
        <w:rPr>
          <w:iCs/>
          <w:sz w:val="28"/>
          <w:szCs w:val="28"/>
        </w:rPr>
        <w:t xml:space="preserve"> dépenses </w:t>
      </w:r>
      <w:r w:rsidR="00F02AF9" w:rsidRPr="00EE3661">
        <w:rPr>
          <w:iCs/>
          <w:sz w:val="28"/>
          <w:szCs w:val="28"/>
        </w:rPr>
        <w:t>sa</w:t>
      </w:r>
      <w:r w:rsidRPr="00EE3661">
        <w:rPr>
          <w:iCs/>
          <w:sz w:val="28"/>
          <w:szCs w:val="28"/>
        </w:rPr>
        <w:t xml:space="preserve">uf celles relatives aux </w:t>
      </w:r>
      <w:r w:rsidR="00851912" w:rsidRPr="00EE3661">
        <w:rPr>
          <w:iCs/>
          <w:sz w:val="28"/>
          <w:szCs w:val="28"/>
        </w:rPr>
        <w:t xml:space="preserve">salaires et </w:t>
      </w:r>
      <w:r w:rsidRPr="00EE3661">
        <w:rPr>
          <w:iCs/>
          <w:sz w:val="28"/>
          <w:szCs w:val="28"/>
        </w:rPr>
        <w:t>à</w:t>
      </w:r>
      <w:r w:rsidR="00851912" w:rsidRPr="00EE3661">
        <w:rPr>
          <w:iCs/>
          <w:sz w:val="28"/>
          <w:szCs w:val="28"/>
        </w:rPr>
        <w:t xml:space="preserve"> la dette car elles ont un caractère obligatoire. </w:t>
      </w:r>
    </w:p>
    <w:p w14:paraId="58793A11" w14:textId="253C64E9" w:rsidR="00851912" w:rsidRPr="00EE3661" w:rsidRDefault="00851912" w:rsidP="00EE3661">
      <w:pPr>
        <w:spacing w:before="240"/>
        <w:jc w:val="both"/>
        <w:rPr>
          <w:iCs/>
          <w:sz w:val="28"/>
          <w:szCs w:val="28"/>
        </w:rPr>
      </w:pPr>
      <w:r w:rsidRPr="00EE3661">
        <w:rPr>
          <w:iCs/>
          <w:sz w:val="28"/>
          <w:szCs w:val="28"/>
        </w:rPr>
        <w:t xml:space="preserve">A cet effet, au cours de la gestion budgétaire 2022/2023, le rythme d’engagement des dépenses sera fonction du rythme d’encaissement des recettes. Une provision de 5 milliards de </w:t>
      </w:r>
      <w:r w:rsidR="00AE1D0D">
        <w:rPr>
          <w:iCs/>
          <w:sz w:val="28"/>
          <w:szCs w:val="28"/>
        </w:rPr>
        <w:t>Fbu</w:t>
      </w:r>
      <w:r w:rsidRPr="00EE3661">
        <w:rPr>
          <w:iCs/>
          <w:sz w:val="28"/>
          <w:szCs w:val="28"/>
        </w:rPr>
        <w:t xml:space="preserve"> en dépassement aux plafonds d’engagement trimestriel des Ministères et Institutions est prévue pour faire face aux urgences.</w:t>
      </w:r>
    </w:p>
    <w:p w14:paraId="4E47ACA5" w14:textId="758D7655" w:rsidR="00E72B7C" w:rsidRPr="00EE3661" w:rsidRDefault="00E72B7C" w:rsidP="00EE3661">
      <w:pPr>
        <w:spacing w:before="240"/>
        <w:jc w:val="both"/>
        <w:rPr>
          <w:bCs/>
          <w:iCs/>
          <w:sz w:val="28"/>
          <w:szCs w:val="28"/>
        </w:rPr>
      </w:pPr>
      <w:r w:rsidRPr="00EE3661">
        <w:rPr>
          <w:iCs/>
          <w:sz w:val="28"/>
          <w:szCs w:val="28"/>
        </w:rPr>
        <w:t xml:space="preserve">A l’issue de l’analyse, ces plafonds ont été </w:t>
      </w:r>
      <w:r w:rsidRPr="00EE3661">
        <w:rPr>
          <w:b/>
          <w:bCs/>
          <w:iCs/>
          <w:sz w:val="28"/>
          <w:szCs w:val="28"/>
        </w:rPr>
        <w:t>adoptés</w:t>
      </w:r>
      <w:r w:rsidR="00864C9F" w:rsidRPr="00EE3661">
        <w:rPr>
          <w:b/>
          <w:bCs/>
          <w:iCs/>
          <w:sz w:val="28"/>
          <w:szCs w:val="28"/>
        </w:rPr>
        <w:t xml:space="preserve"> </w:t>
      </w:r>
      <w:r w:rsidR="00864C9F" w:rsidRPr="00EE3661">
        <w:rPr>
          <w:bCs/>
          <w:iCs/>
          <w:sz w:val="28"/>
          <w:szCs w:val="28"/>
        </w:rPr>
        <w:t>avec comme recommandations de :</w:t>
      </w:r>
    </w:p>
    <w:p w14:paraId="4F019396" w14:textId="02C811D2" w:rsidR="00864C9F" w:rsidRPr="00AE1D0D" w:rsidRDefault="00864C9F" w:rsidP="00AE1D0D">
      <w:pPr>
        <w:pStyle w:val="Paragraphedeliste"/>
        <w:numPr>
          <w:ilvl w:val="0"/>
          <w:numId w:val="19"/>
        </w:numPr>
        <w:jc w:val="both"/>
        <w:rPr>
          <w:bCs/>
          <w:iCs/>
          <w:sz w:val="28"/>
          <w:szCs w:val="28"/>
        </w:rPr>
      </w:pPr>
      <w:r w:rsidRPr="00AE1D0D">
        <w:rPr>
          <w:bCs/>
          <w:iCs/>
          <w:sz w:val="28"/>
          <w:szCs w:val="28"/>
        </w:rPr>
        <w:t>Faire des efforts pour freiner les dépassements budgétaires ;</w:t>
      </w:r>
    </w:p>
    <w:p w14:paraId="50604AE7" w14:textId="756ABB5F" w:rsidR="00864C9F" w:rsidRPr="00AE1D0D" w:rsidRDefault="00864C9F" w:rsidP="00AE1D0D">
      <w:pPr>
        <w:pStyle w:val="Paragraphedeliste"/>
        <w:numPr>
          <w:ilvl w:val="0"/>
          <w:numId w:val="19"/>
        </w:numPr>
        <w:jc w:val="both"/>
        <w:rPr>
          <w:bCs/>
          <w:iCs/>
          <w:sz w:val="28"/>
          <w:szCs w:val="28"/>
        </w:rPr>
      </w:pPr>
      <w:r w:rsidRPr="00AE1D0D">
        <w:rPr>
          <w:bCs/>
          <w:iCs/>
          <w:sz w:val="28"/>
          <w:szCs w:val="28"/>
        </w:rPr>
        <w:t>Elaborer des programmes et des projets avant de penser aux budgets</w:t>
      </w:r>
      <w:r w:rsidR="005C452B">
        <w:rPr>
          <w:bCs/>
          <w:iCs/>
          <w:sz w:val="28"/>
          <w:szCs w:val="28"/>
        </w:rPr>
        <w:t>.</w:t>
      </w:r>
    </w:p>
    <w:p w14:paraId="7AAECDE1" w14:textId="77777777" w:rsidR="00851912" w:rsidRPr="00AE1D0D" w:rsidRDefault="00851912" w:rsidP="00AE1D0D">
      <w:pPr>
        <w:jc w:val="both"/>
        <w:rPr>
          <w:sz w:val="28"/>
          <w:szCs w:val="28"/>
        </w:rPr>
      </w:pPr>
    </w:p>
    <w:p w14:paraId="7969F1BA" w14:textId="1FBD55A2" w:rsidR="008C6CD5" w:rsidRPr="00EE3661" w:rsidRDefault="008C6CD5" w:rsidP="00EE3661">
      <w:pPr>
        <w:numPr>
          <w:ilvl w:val="0"/>
          <w:numId w:val="4"/>
        </w:numPr>
        <w:jc w:val="both"/>
        <w:rPr>
          <w:sz w:val="28"/>
          <w:szCs w:val="28"/>
        </w:rPr>
      </w:pPr>
      <w:r w:rsidRPr="00EE3661">
        <w:rPr>
          <w:b/>
          <w:bCs/>
          <w:sz w:val="28"/>
          <w:szCs w:val="28"/>
        </w:rPr>
        <w:t>Projet d’Arrêté portant création, missions, organisation et fonctionnement du Comité de Cadrage Macroéconomique et Budgétaire (CCMB)</w:t>
      </w:r>
      <w:r w:rsidR="00E72B7C" w:rsidRPr="00EE3661">
        <w:rPr>
          <w:sz w:val="28"/>
          <w:szCs w:val="28"/>
        </w:rPr>
        <w:t>, présenté par le Ministre des Finances, du Budget et de la Planification Economique.</w:t>
      </w:r>
    </w:p>
    <w:p w14:paraId="309005C1" w14:textId="77777777" w:rsidR="00D070D7" w:rsidRPr="00EE3661" w:rsidRDefault="00D070D7" w:rsidP="00EE3661">
      <w:pPr>
        <w:pStyle w:val="Paragraphedeliste"/>
        <w:ind w:left="0"/>
        <w:jc w:val="both"/>
        <w:rPr>
          <w:sz w:val="28"/>
          <w:szCs w:val="28"/>
        </w:rPr>
      </w:pPr>
    </w:p>
    <w:p w14:paraId="07A90D3A" w14:textId="553B1F3C" w:rsidR="00F02AF9" w:rsidRPr="00EE3661" w:rsidRDefault="001C3831" w:rsidP="00EE3661">
      <w:pPr>
        <w:pStyle w:val="Paragraphedeliste"/>
        <w:ind w:left="0"/>
        <w:jc w:val="both"/>
        <w:rPr>
          <w:sz w:val="28"/>
          <w:szCs w:val="28"/>
        </w:rPr>
      </w:pPr>
      <w:r w:rsidRPr="00EE3661">
        <w:rPr>
          <w:sz w:val="28"/>
          <w:szCs w:val="28"/>
        </w:rPr>
        <w:t xml:space="preserve">L’élaboration du cadrage macroéconomique et budgétaire est un travail </w:t>
      </w:r>
      <w:r w:rsidR="00F02AF9" w:rsidRPr="00EE3661">
        <w:rPr>
          <w:sz w:val="28"/>
          <w:szCs w:val="28"/>
        </w:rPr>
        <w:t>qui exige la connaissance du</w:t>
      </w:r>
      <w:r w:rsidRPr="00EE3661">
        <w:rPr>
          <w:sz w:val="28"/>
          <w:szCs w:val="28"/>
        </w:rPr>
        <w:t xml:space="preserve"> fonctionnement de l’ensemble de la vie économique du pays, d’être informé en temps réel sur la conjoncture économique qui prévaut au niveau national et international</w:t>
      </w:r>
      <w:r w:rsidR="00AE1D0D">
        <w:rPr>
          <w:sz w:val="28"/>
          <w:szCs w:val="28"/>
        </w:rPr>
        <w:t>,</w:t>
      </w:r>
      <w:r w:rsidRPr="00EE3661">
        <w:rPr>
          <w:sz w:val="28"/>
          <w:szCs w:val="28"/>
        </w:rPr>
        <w:t xml:space="preserve"> afin de pouvoir anticiper les impacts possibles des réformes entreprises. </w:t>
      </w:r>
    </w:p>
    <w:p w14:paraId="6B575D9A" w14:textId="582A275F" w:rsidR="001C3831" w:rsidRPr="00EE3661" w:rsidRDefault="001C3831" w:rsidP="00EE3661">
      <w:pPr>
        <w:pStyle w:val="Paragraphedeliste"/>
        <w:ind w:left="0"/>
        <w:jc w:val="both"/>
        <w:rPr>
          <w:sz w:val="28"/>
          <w:szCs w:val="28"/>
        </w:rPr>
      </w:pPr>
      <w:r w:rsidRPr="00EE3661">
        <w:rPr>
          <w:sz w:val="28"/>
          <w:szCs w:val="28"/>
        </w:rPr>
        <w:t>C’est pour cette raison que ce travail doit être réalisé par des personnes provenant de diverses institutions</w:t>
      </w:r>
      <w:r w:rsidR="00AE1D0D">
        <w:rPr>
          <w:sz w:val="28"/>
          <w:szCs w:val="28"/>
        </w:rPr>
        <w:t>,</w:t>
      </w:r>
      <w:r w:rsidRPr="00EE3661">
        <w:rPr>
          <w:sz w:val="28"/>
          <w:szCs w:val="28"/>
        </w:rPr>
        <w:t xml:space="preserve"> afin de combler le manque d’expertise qui pourrait se remarquer dans tel ou tel domaine.</w:t>
      </w:r>
    </w:p>
    <w:p w14:paraId="11AED31C" w14:textId="77777777" w:rsidR="001C3831" w:rsidRPr="00EE3661" w:rsidRDefault="001C3831" w:rsidP="00EE3661">
      <w:pPr>
        <w:pStyle w:val="Paragraphedeliste"/>
        <w:ind w:left="0"/>
        <w:jc w:val="both"/>
        <w:rPr>
          <w:sz w:val="28"/>
          <w:szCs w:val="28"/>
        </w:rPr>
      </w:pPr>
      <w:r w:rsidRPr="00EE3661">
        <w:rPr>
          <w:sz w:val="28"/>
          <w:szCs w:val="28"/>
        </w:rPr>
        <w:t xml:space="preserve"> </w:t>
      </w:r>
    </w:p>
    <w:p w14:paraId="7AE59DE1" w14:textId="316189F6" w:rsidR="001C3831" w:rsidRPr="00EE3661" w:rsidRDefault="001C3831" w:rsidP="00EE3661">
      <w:pPr>
        <w:pStyle w:val="Sansinterligne"/>
        <w:contextualSpacing/>
        <w:jc w:val="both"/>
        <w:rPr>
          <w:rFonts w:ascii="Times New Roman" w:hAnsi="Times New Roman"/>
          <w:sz w:val="28"/>
          <w:szCs w:val="28"/>
        </w:rPr>
      </w:pPr>
      <w:r w:rsidRPr="00EE3661">
        <w:rPr>
          <w:rFonts w:ascii="Times New Roman" w:hAnsi="Times New Roman"/>
          <w:sz w:val="28"/>
          <w:szCs w:val="28"/>
        </w:rPr>
        <w:t xml:space="preserve">Pour le moment, certains sectoriels sont invités lors de séances d’élaboration des cadrages macroéconomiques et budgétaires </w:t>
      </w:r>
      <w:r w:rsidR="003037A3" w:rsidRPr="00EE3661">
        <w:rPr>
          <w:rFonts w:ascii="Times New Roman" w:hAnsi="Times New Roman"/>
          <w:sz w:val="28"/>
          <w:szCs w:val="28"/>
        </w:rPr>
        <w:t>mais</w:t>
      </w:r>
      <w:r w:rsidRPr="00EE3661">
        <w:rPr>
          <w:rFonts w:ascii="Times New Roman" w:hAnsi="Times New Roman"/>
          <w:sz w:val="28"/>
          <w:szCs w:val="28"/>
        </w:rPr>
        <w:t>, le manque de cadre légal ne permet pas parfois de les rassembler au moment voulu, ce qui complique le déroulement du travail.</w:t>
      </w:r>
    </w:p>
    <w:p w14:paraId="55E6B03B" w14:textId="77777777" w:rsidR="001C3831" w:rsidRPr="00EE3661" w:rsidRDefault="001C3831" w:rsidP="00EE3661">
      <w:pPr>
        <w:pStyle w:val="Sansinterligne"/>
        <w:contextualSpacing/>
        <w:jc w:val="both"/>
        <w:rPr>
          <w:rFonts w:ascii="Times New Roman" w:hAnsi="Times New Roman"/>
          <w:sz w:val="28"/>
          <w:szCs w:val="28"/>
        </w:rPr>
      </w:pPr>
    </w:p>
    <w:p w14:paraId="4A40D553" w14:textId="0C304735" w:rsidR="001C3831" w:rsidRPr="00EE3661" w:rsidRDefault="001C3831" w:rsidP="00EE3661">
      <w:pPr>
        <w:pStyle w:val="Sansinterligne"/>
        <w:contextualSpacing/>
        <w:jc w:val="both"/>
        <w:rPr>
          <w:rFonts w:ascii="Times New Roman" w:hAnsi="Times New Roman"/>
          <w:sz w:val="28"/>
          <w:szCs w:val="28"/>
        </w:rPr>
      </w:pPr>
      <w:r w:rsidRPr="00EE3661">
        <w:rPr>
          <w:rFonts w:ascii="Times New Roman" w:hAnsi="Times New Roman"/>
          <w:sz w:val="28"/>
          <w:szCs w:val="28"/>
        </w:rPr>
        <w:t xml:space="preserve">La mise en place de ce Comité interinstitutionnel </w:t>
      </w:r>
      <w:r w:rsidR="003037A3" w:rsidRPr="00EE3661">
        <w:rPr>
          <w:rFonts w:ascii="Times New Roman" w:hAnsi="Times New Roman"/>
          <w:sz w:val="28"/>
          <w:szCs w:val="28"/>
        </w:rPr>
        <w:t>permettra d’</w:t>
      </w:r>
      <w:r w:rsidRPr="00EE3661">
        <w:rPr>
          <w:rFonts w:ascii="Times New Roman" w:hAnsi="Times New Roman"/>
          <w:sz w:val="28"/>
          <w:szCs w:val="28"/>
        </w:rPr>
        <w:t xml:space="preserve">apporter des réponses appropriées aux besoins en informations pour l’élaboration du cadrage macroéconomique et budgétaire. </w:t>
      </w:r>
    </w:p>
    <w:p w14:paraId="08CD832B" w14:textId="77777777" w:rsidR="00E72B7C" w:rsidRPr="00EE3661" w:rsidRDefault="00E72B7C" w:rsidP="00EE3661">
      <w:pPr>
        <w:pStyle w:val="Sansinterligne"/>
        <w:contextualSpacing/>
        <w:jc w:val="both"/>
        <w:rPr>
          <w:rFonts w:ascii="Times New Roman" w:hAnsi="Times New Roman"/>
          <w:sz w:val="28"/>
          <w:szCs w:val="28"/>
        </w:rPr>
      </w:pPr>
    </w:p>
    <w:p w14:paraId="39DDA9D6" w14:textId="627049D6" w:rsidR="00E72B7C" w:rsidRPr="00EE3661" w:rsidRDefault="00E72B7C" w:rsidP="00EE3661">
      <w:pPr>
        <w:pStyle w:val="Sansinterligne"/>
        <w:contextualSpacing/>
        <w:jc w:val="both"/>
        <w:rPr>
          <w:rFonts w:ascii="Times New Roman" w:hAnsi="Times New Roman"/>
          <w:sz w:val="28"/>
          <w:szCs w:val="28"/>
        </w:rPr>
      </w:pPr>
      <w:r w:rsidRPr="00EE3661">
        <w:rPr>
          <w:rFonts w:ascii="Times New Roman" w:hAnsi="Times New Roman"/>
          <w:sz w:val="28"/>
          <w:szCs w:val="28"/>
        </w:rPr>
        <w:t xml:space="preserve">Après analyse, le projet a été </w:t>
      </w:r>
      <w:r w:rsidRPr="00EE3661">
        <w:rPr>
          <w:rFonts w:ascii="Times New Roman" w:hAnsi="Times New Roman"/>
          <w:b/>
          <w:bCs/>
          <w:sz w:val="28"/>
          <w:szCs w:val="28"/>
        </w:rPr>
        <w:t xml:space="preserve">adopté </w:t>
      </w:r>
      <w:r w:rsidRPr="00EE3661">
        <w:rPr>
          <w:rFonts w:ascii="Times New Roman" w:hAnsi="Times New Roman"/>
          <w:sz w:val="28"/>
          <w:szCs w:val="28"/>
        </w:rPr>
        <w:t>moyennant quelques ajustements au niveau de la composition du Comité.</w:t>
      </w:r>
    </w:p>
    <w:p w14:paraId="3444BF5F" w14:textId="77777777" w:rsidR="001C3831" w:rsidRPr="00EE3661" w:rsidRDefault="001C3831" w:rsidP="00EE3661">
      <w:pPr>
        <w:pStyle w:val="Sansinterligne"/>
        <w:contextualSpacing/>
        <w:jc w:val="both"/>
        <w:rPr>
          <w:rFonts w:ascii="Times New Roman" w:hAnsi="Times New Roman"/>
          <w:sz w:val="28"/>
          <w:szCs w:val="28"/>
        </w:rPr>
      </w:pPr>
    </w:p>
    <w:p w14:paraId="644FB8A4" w14:textId="1433A6ED" w:rsidR="008C6CD5" w:rsidRPr="00EE3661" w:rsidRDefault="008C6CD5" w:rsidP="00EE3661">
      <w:pPr>
        <w:numPr>
          <w:ilvl w:val="0"/>
          <w:numId w:val="4"/>
        </w:numPr>
        <w:jc w:val="both"/>
        <w:rPr>
          <w:b/>
          <w:sz w:val="28"/>
          <w:szCs w:val="28"/>
        </w:rPr>
      </w:pPr>
      <w:r w:rsidRPr="00EE3661">
        <w:rPr>
          <w:b/>
          <w:bCs/>
          <w:sz w:val="28"/>
          <w:szCs w:val="28"/>
        </w:rPr>
        <w:t>Projet d’Arrêté portant création, missions, organisation et fonctionnement du Comité de pilotage, du Comité technique de suivi et des Equipes de Projets pour la mise en œuvre de la Stratégie Unifiée d’Informatisation des Finances Publiques</w:t>
      </w:r>
      <w:r w:rsidR="00E72B7C" w:rsidRPr="00EE3661">
        <w:rPr>
          <w:sz w:val="28"/>
          <w:szCs w:val="28"/>
        </w:rPr>
        <w:t xml:space="preserve">, présenté par le </w:t>
      </w:r>
      <w:r w:rsidRPr="00EE3661">
        <w:rPr>
          <w:bCs/>
          <w:sz w:val="28"/>
          <w:szCs w:val="28"/>
        </w:rPr>
        <w:t>Ministre des Finances, du Budget et de la Planification Economique</w:t>
      </w:r>
    </w:p>
    <w:p w14:paraId="1E9722B5" w14:textId="77777777" w:rsidR="00A03A3C" w:rsidRPr="00EE3661" w:rsidRDefault="00A03A3C" w:rsidP="00EE3661">
      <w:pPr>
        <w:jc w:val="both"/>
        <w:rPr>
          <w:sz w:val="28"/>
          <w:szCs w:val="28"/>
        </w:rPr>
      </w:pPr>
    </w:p>
    <w:p w14:paraId="56ADD2A5" w14:textId="77777777" w:rsidR="00A03A3C" w:rsidRPr="00EE3661" w:rsidRDefault="00A03A3C" w:rsidP="00EE3661">
      <w:pPr>
        <w:jc w:val="both"/>
        <w:rPr>
          <w:sz w:val="28"/>
          <w:szCs w:val="28"/>
        </w:rPr>
      </w:pPr>
      <w:r w:rsidRPr="00EE3661">
        <w:rPr>
          <w:sz w:val="28"/>
          <w:szCs w:val="28"/>
        </w:rPr>
        <w:t>En date du 07 octobre 2022, le Conseil des Ministres a adopté la Stratégie Unifiée d’Informatisation des Finances Publiques.</w:t>
      </w:r>
    </w:p>
    <w:p w14:paraId="1D102BCB" w14:textId="77777777" w:rsidR="00A03A3C" w:rsidRPr="00EE3661" w:rsidRDefault="00A03A3C" w:rsidP="00EE3661">
      <w:pPr>
        <w:jc w:val="both"/>
        <w:rPr>
          <w:sz w:val="28"/>
          <w:szCs w:val="28"/>
        </w:rPr>
      </w:pPr>
    </w:p>
    <w:p w14:paraId="1C978B58" w14:textId="6DED1F44" w:rsidR="00A03A3C" w:rsidRPr="00EE3661" w:rsidRDefault="00A03A3C" w:rsidP="00EE3661">
      <w:pPr>
        <w:jc w:val="both"/>
        <w:rPr>
          <w:sz w:val="28"/>
          <w:szCs w:val="28"/>
        </w:rPr>
      </w:pPr>
      <w:r w:rsidRPr="00EE3661">
        <w:rPr>
          <w:sz w:val="28"/>
          <w:szCs w:val="28"/>
        </w:rPr>
        <w:t>Cette Stratégie constitue une réponse aux défis liés à la gestion des finances publiques. Elle traduit la nouvelle politique du Gouvernement du Burundi en matière des finances publiques de mettre en place un cadre juridique qui permet au Ministère en charge des Finances d’avoir une vue d’ensemble, un contrôle centralisé dans la gestion et le suivi de toutes les recettes et les dépenses publiques.</w:t>
      </w:r>
    </w:p>
    <w:p w14:paraId="11B8C40B" w14:textId="77777777" w:rsidR="00A03A3C" w:rsidRPr="00EE3661" w:rsidRDefault="00A03A3C" w:rsidP="00EE3661">
      <w:pPr>
        <w:jc w:val="both"/>
        <w:rPr>
          <w:sz w:val="28"/>
          <w:szCs w:val="28"/>
        </w:rPr>
      </w:pPr>
    </w:p>
    <w:p w14:paraId="08A6F06E" w14:textId="49BB0CFA" w:rsidR="00A03A3C" w:rsidRPr="00EE3661" w:rsidRDefault="0092437F" w:rsidP="00EE3661">
      <w:pPr>
        <w:jc w:val="both"/>
        <w:rPr>
          <w:sz w:val="28"/>
          <w:szCs w:val="28"/>
        </w:rPr>
      </w:pPr>
      <w:r w:rsidRPr="00EE3661">
        <w:rPr>
          <w:sz w:val="28"/>
          <w:szCs w:val="28"/>
        </w:rPr>
        <w:t>Une</w:t>
      </w:r>
      <w:r w:rsidR="00A03A3C" w:rsidRPr="00EE3661">
        <w:rPr>
          <w:sz w:val="28"/>
          <w:szCs w:val="28"/>
        </w:rPr>
        <w:t xml:space="preserve"> feuille de route pour la mise en œuvre de la Stratégie qui se traduit à travers une matrice qui met en exergue les différentes activités identifiées, les structures responsables et les échéances de leur mise en œuvre</w:t>
      </w:r>
      <w:r w:rsidRPr="00EE3661">
        <w:rPr>
          <w:sz w:val="28"/>
          <w:szCs w:val="28"/>
        </w:rPr>
        <w:t xml:space="preserve"> a été élaborée</w:t>
      </w:r>
      <w:r w:rsidR="00A03A3C" w:rsidRPr="00EE3661">
        <w:rPr>
          <w:sz w:val="28"/>
          <w:szCs w:val="28"/>
        </w:rPr>
        <w:t>.</w:t>
      </w:r>
    </w:p>
    <w:p w14:paraId="27EDBCC5" w14:textId="77777777" w:rsidR="0092437F" w:rsidRPr="00EE3661" w:rsidRDefault="0092437F" w:rsidP="00EE3661">
      <w:pPr>
        <w:jc w:val="both"/>
        <w:rPr>
          <w:sz w:val="28"/>
          <w:szCs w:val="28"/>
        </w:rPr>
      </w:pPr>
    </w:p>
    <w:p w14:paraId="35062B35" w14:textId="1D8059BF" w:rsidR="00A03A3C" w:rsidRPr="00EE3661" w:rsidRDefault="00A03A3C" w:rsidP="00EE3661">
      <w:pPr>
        <w:jc w:val="both"/>
        <w:rPr>
          <w:sz w:val="28"/>
          <w:szCs w:val="28"/>
        </w:rPr>
      </w:pPr>
      <w:r w:rsidRPr="00EE3661">
        <w:rPr>
          <w:sz w:val="28"/>
          <w:szCs w:val="28"/>
        </w:rPr>
        <w:t>Ce projet d’Arrêté vient mettre en place le</w:t>
      </w:r>
      <w:r w:rsidRPr="00EE3661">
        <w:rPr>
          <w:b/>
          <w:bCs/>
          <w:sz w:val="28"/>
          <w:szCs w:val="28"/>
        </w:rPr>
        <w:t xml:space="preserve"> </w:t>
      </w:r>
      <w:r w:rsidRPr="00EE3661">
        <w:rPr>
          <w:sz w:val="28"/>
          <w:szCs w:val="28"/>
        </w:rPr>
        <w:t>Comité de pilotage, le Comité technique de suivi et les Equipes de Projets pour la mise en œuvre de cette Stratégie.</w:t>
      </w:r>
    </w:p>
    <w:p w14:paraId="5FFFC947" w14:textId="72D9A146" w:rsidR="00A03A3C" w:rsidRPr="00EE3661" w:rsidRDefault="00A03A3C" w:rsidP="00EE3661">
      <w:pPr>
        <w:jc w:val="both"/>
        <w:rPr>
          <w:sz w:val="28"/>
          <w:szCs w:val="28"/>
        </w:rPr>
      </w:pPr>
    </w:p>
    <w:p w14:paraId="220CFDA2" w14:textId="05C9397E" w:rsidR="00A03A3C" w:rsidRDefault="00A03A3C" w:rsidP="00EE3661">
      <w:pPr>
        <w:jc w:val="both"/>
        <w:rPr>
          <w:sz w:val="28"/>
          <w:szCs w:val="28"/>
        </w:rPr>
      </w:pPr>
      <w:r w:rsidRPr="00EE3661">
        <w:rPr>
          <w:sz w:val="28"/>
          <w:szCs w:val="28"/>
        </w:rPr>
        <w:t xml:space="preserve">A l’issue de l’analyse, le projet a été </w:t>
      </w:r>
      <w:r w:rsidRPr="00EE3661">
        <w:rPr>
          <w:b/>
          <w:bCs/>
          <w:sz w:val="28"/>
          <w:szCs w:val="28"/>
        </w:rPr>
        <w:t>adopté</w:t>
      </w:r>
      <w:r w:rsidRPr="00EE3661">
        <w:rPr>
          <w:sz w:val="28"/>
          <w:szCs w:val="28"/>
        </w:rPr>
        <w:t xml:space="preserve"> moyennant quelques réaménagem</w:t>
      </w:r>
      <w:r w:rsidR="00602AC8" w:rsidRPr="00EE3661">
        <w:rPr>
          <w:sz w:val="28"/>
          <w:szCs w:val="28"/>
        </w:rPr>
        <w:t>e</w:t>
      </w:r>
      <w:r w:rsidRPr="00EE3661">
        <w:rPr>
          <w:sz w:val="28"/>
          <w:szCs w:val="28"/>
        </w:rPr>
        <w:t xml:space="preserve">nts au niveau </w:t>
      </w:r>
      <w:r w:rsidR="00640287" w:rsidRPr="00EE3661">
        <w:rPr>
          <w:sz w:val="28"/>
          <w:szCs w:val="28"/>
        </w:rPr>
        <w:t>de la composition de ces comités.</w:t>
      </w:r>
    </w:p>
    <w:p w14:paraId="799E7FBD" w14:textId="77777777" w:rsidR="00D46019" w:rsidRDefault="00D46019" w:rsidP="00EE3661">
      <w:pPr>
        <w:jc w:val="both"/>
        <w:rPr>
          <w:sz w:val="28"/>
          <w:szCs w:val="28"/>
        </w:rPr>
      </w:pPr>
    </w:p>
    <w:p w14:paraId="50978034" w14:textId="77777777" w:rsidR="00D46019" w:rsidRPr="00EE3661" w:rsidRDefault="00D46019" w:rsidP="00EE3661">
      <w:pPr>
        <w:jc w:val="both"/>
        <w:rPr>
          <w:sz w:val="28"/>
          <w:szCs w:val="28"/>
        </w:rPr>
      </w:pPr>
    </w:p>
    <w:p w14:paraId="4720F992" w14:textId="77777777" w:rsidR="00D61C2B" w:rsidRPr="00EE3661" w:rsidRDefault="00D61C2B" w:rsidP="00EE3661">
      <w:pPr>
        <w:ind w:left="360"/>
        <w:jc w:val="right"/>
        <w:rPr>
          <w:b/>
          <w:sz w:val="28"/>
          <w:szCs w:val="28"/>
        </w:rPr>
      </w:pPr>
    </w:p>
    <w:p w14:paraId="478DBB55" w14:textId="5F1E1F2F" w:rsidR="00D005AF" w:rsidRPr="00EE3661" w:rsidRDefault="00D005AF" w:rsidP="00EE3661">
      <w:pPr>
        <w:pStyle w:val="Paragraphedeliste"/>
        <w:numPr>
          <w:ilvl w:val="0"/>
          <w:numId w:val="4"/>
        </w:numPr>
        <w:spacing w:before="240"/>
        <w:rPr>
          <w:bCs/>
          <w:sz w:val="28"/>
          <w:szCs w:val="28"/>
        </w:rPr>
      </w:pPr>
      <w:r w:rsidRPr="00EE3661">
        <w:rPr>
          <w:b/>
          <w:sz w:val="28"/>
          <w:szCs w:val="28"/>
        </w:rPr>
        <w:t xml:space="preserve">Projet de loi portant révision du Code Minier du Burundi, </w:t>
      </w:r>
      <w:r w:rsidRPr="00EE3661">
        <w:rPr>
          <w:bCs/>
          <w:sz w:val="28"/>
          <w:szCs w:val="28"/>
        </w:rPr>
        <w:t>présenté par le Ministre de l’Hydraulique, de l’Energie et des Mines</w:t>
      </w:r>
      <w:r w:rsidR="00D46019">
        <w:rPr>
          <w:bCs/>
          <w:sz w:val="28"/>
          <w:szCs w:val="28"/>
        </w:rPr>
        <w:t>.</w:t>
      </w:r>
    </w:p>
    <w:p w14:paraId="637DF8C7" w14:textId="77777777" w:rsidR="00D005AF" w:rsidRPr="00EE3661" w:rsidRDefault="00D005AF" w:rsidP="00EE3661">
      <w:pPr>
        <w:jc w:val="both"/>
        <w:rPr>
          <w:sz w:val="28"/>
          <w:szCs w:val="28"/>
        </w:rPr>
      </w:pPr>
    </w:p>
    <w:p w14:paraId="3A4E985E" w14:textId="77777777" w:rsidR="00602AC8" w:rsidRPr="00EE3661" w:rsidRDefault="00D005AF" w:rsidP="00EE3661">
      <w:pPr>
        <w:jc w:val="both"/>
        <w:rPr>
          <w:sz w:val="28"/>
          <w:szCs w:val="28"/>
        </w:rPr>
      </w:pPr>
      <w:r w:rsidRPr="00EE3661">
        <w:rPr>
          <w:sz w:val="28"/>
          <w:szCs w:val="28"/>
        </w:rPr>
        <w:t xml:space="preserve">Le Burundi dispose d’un potentiel minier et carrier riche et varié dont la valorisation et l’exploitation rationnelle peuvent participer significativement à la croissance socio-économique de notre Pays. </w:t>
      </w:r>
    </w:p>
    <w:p w14:paraId="25ED8E6B" w14:textId="77777777" w:rsidR="00602AC8" w:rsidRPr="00EE3661" w:rsidRDefault="00D005AF" w:rsidP="00EE3661">
      <w:pPr>
        <w:jc w:val="both"/>
        <w:rPr>
          <w:sz w:val="28"/>
          <w:szCs w:val="28"/>
        </w:rPr>
      </w:pPr>
      <w:r w:rsidRPr="00EE3661">
        <w:rPr>
          <w:sz w:val="28"/>
          <w:szCs w:val="28"/>
        </w:rPr>
        <w:t xml:space="preserve">Le secteur minier et carrier constitue une composante importante de la croissance économique du pays. </w:t>
      </w:r>
    </w:p>
    <w:p w14:paraId="224A376D" w14:textId="219F352D" w:rsidR="00D005AF" w:rsidRPr="00EE3661" w:rsidRDefault="00D005AF" w:rsidP="00EE3661">
      <w:pPr>
        <w:jc w:val="both"/>
        <w:rPr>
          <w:sz w:val="28"/>
          <w:szCs w:val="28"/>
        </w:rPr>
      </w:pPr>
      <w:r w:rsidRPr="00EE3661">
        <w:rPr>
          <w:sz w:val="28"/>
          <w:szCs w:val="28"/>
        </w:rPr>
        <w:t>Depuis 2013, le secteur minier et des carrières au Burundi s’est doté de nouveaux textes permettant l’attraction des investisse</w:t>
      </w:r>
      <w:r w:rsidR="0092437F" w:rsidRPr="00EE3661">
        <w:rPr>
          <w:sz w:val="28"/>
          <w:szCs w:val="28"/>
        </w:rPr>
        <w:t xml:space="preserve">urs tant nationaux qu’étrangers, </w:t>
      </w:r>
      <w:r w:rsidRPr="00EE3661">
        <w:rPr>
          <w:sz w:val="28"/>
          <w:szCs w:val="28"/>
        </w:rPr>
        <w:t xml:space="preserve"> mais avec  le temps</w:t>
      </w:r>
      <w:r w:rsidR="00D46019">
        <w:rPr>
          <w:sz w:val="28"/>
          <w:szCs w:val="28"/>
        </w:rPr>
        <w:t>,</w:t>
      </w:r>
      <w:r w:rsidRPr="00EE3661">
        <w:rPr>
          <w:sz w:val="28"/>
          <w:szCs w:val="28"/>
        </w:rPr>
        <w:t xml:space="preserve"> des lacunes se sont remarquées dans ces textes. Pour combler ces lacunes, le Ministère a entamé des démarches de la révision du Code Minier du Burundi et ses textes d’application pour se conformer à la réalité sur terrain.</w:t>
      </w:r>
    </w:p>
    <w:p w14:paraId="336D7561" w14:textId="77777777" w:rsidR="00602AC8" w:rsidRPr="00EE3661" w:rsidRDefault="00602AC8" w:rsidP="00EE3661">
      <w:pPr>
        <w:jc w:val="both"/>
        <w:rPr>
          <w:sz w:val="28"/>
          <w:szCs w:val="28"/>
        </w:rPr>
      </w:pPr>
    </w:p>
    <w:p w14:paraId="143D0B45" w14:textId="3EA4560A" w:rsidR="00D005AF" w:rsidRPr="00EE3661" w:rsidRDefault="00D005AF" w:rsidP="00EE3661">
      <w:pPr>
        <w:jc w:val="both"/>
        <w:rPr>
          <w:sz w:val="28"/>
          <w:szCs w:val="28"/>
        </w:rPr>
      </w:pPr>
      <w:r w:rsidRPr="00EE3661">
        <w:rPr>
          <w:sz w:val="28"/>
          <w:szCs w:val="28"/>
        </w:rPr>
        <w:t>C’est dans ce cadre qu’en date du 8 septembre 2021</w:t>
      </w:r>
      <w:r w:rsidR="0092437F" w:rsidRPr="00EE3661">
        <w:rPr>
          <w:sz w:val="28"/>
          <w:szCs w:val="28"/>
        </w:rPr>
        <w:t xml:space="preserve"> un</w:t>
      </w:r>
      <w:r w:rsidR="00602AC8" w:rsidRPr="00EE3661">
        <w:rPr>
          <w:sz w:val="28"/>
          <w:szCs w:val="28"/>
        </w:rPr>
        <w:t xml:space="preserve"> </w:t>
      </w:r>
      <w:r w:rsidR="005C452B">
        <w:rPr>
          <w:sz w:val="28"/>
          <w:szCs w:val="28"/>
        </w:rPr>
        <w:t xml:space="preserve">projet de loi portant </w:t>
      </w:r>
      <w:r w:rsidRPr="00EE3661">
        <w:rPr>
          <w:sz w:val="28"/>
          <w:szCs w:val="28"/>
        </w:rPr>
        <w:t xml:space="preserve">révision du Code Minier du Burundi </w:t>
      </w:r>
      <w:r w:rsidR="008B753B" w:rsidRPr="00EE3661">
        <w:rPr>
          <w:sz w:val="28"/>
          <w:szCs w:val="28"/>
        </w:rPr>
        <w:t xml:space="preserve">a été analysé </w:t>
      </w:r>
      <w:r w:rsidRPr="00EE3661">
        <w:rPr>
          <w:sz w:val="28"/>
          <w:szCs w:val="28"/>
        </w:rPr>
        <w:t xml:space="preserve">par le Conseil des Ministres </w:t>
      </w:r>
      <w:r w:rsidR="008B753B" w:rsidRPr="00EE3661">
        <w:rPr>
          <w:sz w:val="28"/>
          <w:szCs w:val="28"/>
        </w:rPr>
        <w:t xml:space="preserve">qui a formulé des observations </w:t>
      </w:r>
      <w:r w:rsidR="00D46019">
        <w:rPr>
          <w:sz w:val="28"/>
          <w:szCs w:val="28"/>
        </w:rPr>
        <w:t>à</w:t>
      </w:r>
      <w:r w:rsidR="008B753B" w:rsidRPr="00EE3661">
        <w:rPr>
          <w:sz w:val="28"/>
          <w:szCs w:val="28"/>
        </w:rPr>
        <w:t xml:space="preserve"> tenir en compte</w:t>
      </w:r>
      <w:r w:rsidRPr="00EE3661">
        <w:rPr>
          <w:sz w:val="28"/>
          <w:szCs w:val="28"/>
        </w:rPr>
        <w:t>.</w:t>
      </w:r>
    </w:p>
    <w:p w14:paraId="2D591762" w14:textId="19554996" w:rsidR="00602AC8" w:rsidRPr="00EE3661" w:rsidRDefault="00602AC8" w:rsidP="00EE3661">
      <w:pPr>
        <w:spacing w:before="240"/>
        <w:jc w:val="both"/>
        <w:rPr>
          <w:sz w:val="28"/>
          <w:szCs w:val="28"/>
        </w:rPr>
      </w:pPr>
      <w:r w:rsidRPr="00EE3661">
        <w:rPr>
          <w:sz w:val="28"/>
          <w:szCs w:val="28"/>
        </w:rPr>
        <w:t xml:space="preserve">Le Conseil des Ministres a également </w:t>
      </w:r>
      <w:r w:rsidR="00D005AF" w:rsidRPr="00EE3661">
        <w:rPr>
          <w:sz w:val="28"/>
          <w:szCs w:val="28"/>
        </w:rPr>
        <w:t>demandé d’accélérer l</w:t>
      </w:r>
      <w:r w:rsidRPr="00EE3661">
        <w:rPr>
          <w:sz w:val="28"/>
          <w:szCs w:val="28"/>
        </w:rPr>
        <w:t xml:space="preserve">’élaboration de </w:t>
      </w:r>
      <w:r w:rsidR="00D005AF" w:rsidRPr="00EE3661">
        <w:rPr>
          <w:sz w:val="28"/>
          <w:szCs w:val="28"/>
        </w:rPr>
        <w:t>la Politique minière du Burundi</w:t>
      </w:r>
      <w:r w:rsidRPr="00EE3661">
        <w:rPr>
          <w:sz w:val="28"/>
          <w:szCs w:val="28"/>
        </w:rPr>
        <w:t xml:space="preserve"> </w:t>
      </w:r>
      <w:r w:rsidR="008B753B" w:rsidRPr="00EE3661">
        <w:rPr>
          <w:sz w:val="28"/>
          <w:szCs w:val="28"/>
        </w:rPr>
        <w:t xml:space="preserve"> et ce</w:t>
      </w:r>
      <w:r w:rsidR="00D46019">
        <w:rPr>
          <w:sz w:val="28"/>
          <w:szCs w:val="28"/>
        </w:rPr>
        <w:t>tte</w:t>
      </w:r>
      <w:r w:rsidR="008B753B" w:rsidRPr="00EE3661">
        <w:rPr>
          <w:sz w:val="28"/>
          <w:szCs w:val="28"/>
        </w:rPr>
        <w:t xml:space="preserve"> derni</w:t>
      </w:r>
      <w:r w:rsidR="00D46019">
        <w:rPr>
          <w:sz w:val="28"/>
          <w:szCs w:val="28"/>
        </w:rPr>
        <w:t>ère</w:t>
      </w:r>
      <w:r w:rsidR="008B753B" w:rsidRPr="00EE3661">
        <w:rPr>
          <w:sz w:val="28"/>
          <w:szCs w:val="28"/>
        </w:rPr>
        <w:t xml:space="preserve"> </w:t>
      </w:r>
      <w:r w:rsidRPr="00EE3661">
        <w:rPr>
          <w:sz w:val="28"/>
          <w:szCs w:val="28"/>
        </w:rPr>
        <w:t xml:space="preserve">a été adoptée en date du </w:t>
      </w:r>
      <w:r w:rsidR="00D005AF" w:rsidRPr="00EE3661">
        <w:rPr>
          <w:sz w:val="28"/>
          <w:szCs w:val="28"/>
        </w:rPr>
        <w:t>16 mars 2022</w:t>
      </w:r>
      <w:r w:rsidRPr="00EE3661">
        <w:rPr>
          <w:sz w:val="28"/>
          <w:szCs w:val="28"/>
        </w:rPr>
        <w:t>.</w:t>
      </w:r>
    </w:p>
    <w:p w14:paraId="04E6122A" w14:textId="5321147C" w:rsidR="00D005AF" w:rsidRPr="00EE3661" w:rsidRDefault="008B753B" w:rsidP="00EE3661">
      <w:pPr>
        <w:spacing w:before="240"/>
        <w:jc w:val="both"/>
        <w:rPr>
          <w:sz w:val="28"/>
          <w:szCs w:val="28"/>
        </w:rPr>
      </w:pPr>
      <w:r w:rsidRPr="00EE3661">
        <w:rPr>
          <w:sz w:val="28"/>
          <w:szCs w:val="28"/>
        </w:rPr>
        <w:t>Ainsi, c</w:t>
      </w:r>
      <w:r w:rsidR="00602AC8" w:rsidRPr="00EE3661">
        <w:rPr>
          <w:sz w:val="28"/>
          <w:szCs w:val="28"/>
        </w:rPr>
        <w:t xml:space="preserve">e projet </w:t>
      </w:r>
      <w:r w:rsidRPr="00EE3661">
        <w:rPr>
          <w:sz w:val="28"/>
          <w:szCs w:val="28"/>
        </w:rPr>
        <w:t xml:space="preserve">de loi présenté </w:t>
      </w:r>
      <w:r w:rsidR="00602AC8" w:rsidRPr="00EE3661">
        <w:rPr>
          <w:sz w:val="28"/>
          <w:szCs w:val="28"/>
        </w:rPr>
        <w:t xml:space="preserve">tient compte </w:t>
      </w:r>
      <w:r w:rsidR="00D005AF" w:rsidRPr="00EE3661">
        <w:rPr>
          <w:sz w:val="28"/>
          <w:szCs w:val="28"/>
        </w:rPr>
        <w:t xml:space="preserve"> </w:t>
      </w:r>
      <w:r w:rsidR="0006097F" w:rsidRPr="00EE3661">
        <w:rPr>
          <w:sz w:val="28"/>
          <w:szCs w:val="28"/>
        </w:rPr>
        <w:t xml:space="preserve">des recommandations du </w:t>
      </w:r>
      <w:r w:rsidR="00D005AF" w:rsidRPr="00EE3661">
        <w:rPr>
          <w:sz w:val="28"/>
          <w:szCs w:val="28"/>
        </w:rPr>
        <w:t xml:space="preserve">Conseil des Ministres </w:t>
      </w:r>
      <w:r w:rsidR="0006097F" w:rsidRPr="00EE3661">
        <w:rPr>
          <w:sz w:val="28"/>
          <w:szCs w:val="28"/>
        </w:rPr>
        <w:t xml:space="preserve">et des orientations de la </w:t>
      </w:r>
      <w:r w:rsidR="00D005AF" w:rsidRPr="00EE3661">
        <w:rPr>
          <w:sz w:val="28"/>
          <w:szCs w:val="28"/>
        </w:rPr>
        <w:t>Politique minière du Burundi</w:t>
      </w:r>
      <w:r w:rsidRPr="00EE3661">
        <w:rPr>
          <w:sz w:val="28"/>
          <w:szCs w:val="28"/>
        </w:rPr>
        <w:t>,</w:t>
      </w:r>
      <w:r w:rsidR="0006097F" w:rsidRPr="00EE3661">
        <w:rPr>
          <w:sz w:val="28"/>
          <w:szCs w:val="28"/>
        </w:rPr>
        <w:t xml:space="preserve"> ainsi que des observations issues des </w:t>
      </w:r>
      <w:r w:rsidR="00D005AF" w:rsidRPr="00EE3661">
        <w:rPr>
          <w:sz w:val="28"/>
          <w:szCs w:val="28"/>
        </w:rPr>
        <w:t>diverses consultations entre les parties prenantes</w:t>
      </w:r>
      <w:r w:rsidR="0006097F" w:rsidRPr="00EE3661">
        <w:rPr>
          <w:sz w:val="28"/>
          <w:szCs w:val="28"/>
        </w:rPr>
        <w:t>.</w:t>
      </w:r>
    </w:p>
    <w:p w14:paraId="09537C4D" w14:textId="2B29929D" w:rsidR="00D005AF" w:rsidRPr="00EE3661" w:rsidRDefault="0006097F" w:rsidP="00EE3661">
      <w:pPr>
        <w:jc w:val="both"/>
        <w:rPr>
          <w:sz w:val="28"/>
          <w:szCs w:val="28"/>
        </w:rPr>
      </w:pPr>
      <w:r w:rsidRPr="00EE3661">
        <w:rPr>
          <w:sz w:val="28"/>
          <w:szCs w:val="28"/>
        </w:rPr>
        <w:t>Des innovations sont proposées</w:t>
      </w:r>
      <w:r w:rsidR="00D005AF" w:rsidRPr="00EE3661">
        <w:rPr>
          <w:sz w:val="28"/>
          <w:szCs w:val="28"/>
        </w:rPr>
        <w:t xml:space="preserve"> pour permettre à l’Etat de profiter de son sous-sol</w:t>
      </w:r>
      <w:r w:rsidRPr="00EE3661">
        <w:rPr>
          <w:sz w:val="28"/>
          <w:szCs w:val="28"/>
        </w:rPr>
        <w:t xml:space="preserve">. Il s’agit notamment de </w:t>
      </w:r>
      <w:r w:rsidR="00D005AF" w:rsidRPr="00EE3661">
        <w:rPr>
          <w:sz w:val="28"/>
          <w:szCs w:val="28"/>
        </w:rPr>
        <w:t xml:space="preserve">: </w:t>
      </w:r>
    </w:p>
    <w:p w14:paraId="74EA6B65" w14:textId="77777777" w:rsidR="0006097F" w:rsidRPr="00EE3661" w:rsidRDefault="0006097F" w:rsidP="00EE3661">
      <w:pPr>
        <w:jc w:val="both"/>
        <w:rPr>
          <w:sz w:val="28"/>
          <w:szCs w:val="28"/>
        </w:rPr>
      </w:pPr>
    </w:p>
    <w:p w14:paraId="62D43B6F" w14:textId="27795121" w:rsidR="00D005AF" w:rsidRPr="00EE3661" w:rsidRDefault="00D005AF" w:rsidP="00EE3661">
      <w:pPr>
        <w:pStyle w:val="Paragraphedeliste"/>
        <w:numPr>
          <w:ilvl w:val="1"/>
          <w:numId w:val="8"/>
        </w:numPr>
        <w:suppressAutoHyphens/>
        <w:spacing w:after="160"/>
        <w:contextualSpacing/>
        <w:jc w:val="both"/>
        <w:rPr>
          <w:sz w:val="28"/>
          <w:szCs w:val="28"/>
        </w:rPr>
      </w:pPr>
      <w:r w:rsidRPr="00EE3661">
        <w:rPr>
          <w:sz w:val="28"/>
          <w:szCs w:val="28"/>
        </w:rPr>
        <w:t>L’</w:t>
      </w:r>
      <w:r w:rsidR="0006097F" w:rsidRPr="00EE3661">
        <w:rPr>
          <w:sz w:val="28"/>
          <w:szCs w:val="28"/>
        </w:rPr>
        <w:t>introduction de</w:t>
      </w:r>
      <w:r w:rsidRPr="00EE3661">
        <w:rPr>
          <w:sz w:val="28"/>
          <w:szCs w:val="28"/>
        </w:rPr>
        <w:t xml:space="preserve"> la notion de partage d</w:t>
      </w:r>
      <w:r w:rsidR="00D46019">
        <w:rPr>
          <w:sz w:val="28"/>
          <w:szCs w:val="28"/>
        </w:rPr>
        <w:t>e production entre l’Etat et l’e</w:t>
      </w:r>
      <w:r w:rsidRPr="00EE3661">
        <w:rPr>
          <w:sz w:val="28"/>
          <w:szCs w:val="28"/>
        </w:rPr>
        <w:t>xploitant ;</w:t>
      </w:r>
    </w:p>
    <w:p w14:paraId="02F90AA3" w14:textId="742A318F" w:rsidR="00D005AF" w:rsidRPr="00EE3661" w:rsidRDefault="00D005AF" w:rsidP="00EE3661">
      <w:pPr>
        <w:pStyle w:val="Paragraphedeliste"/>
        <w:numPr>
          <w:ilvl w:val="1"/>
          <w:numId w:val="8"/>
        </w:numPr>
        <w:suppressAutoHyphens/>
        <w:spacing w:after="160"/>
        <w:contextualSpacing/>
        <w:jc w:val="both"/>
        <w:rPr>
          <w:sz w:val="28"/>
          <w:szCs w:val="28"/>
        </w:rPr>
      </w:pPr>
      <w:r w:rsidRPr="00EE3661">
        <w:rPr>
          <w:sz w:val="28"/>
          <w:szCs w:val="28"/>
        </w:rPr>
        <w:t>L’</w:t>
      </w:r>
      <w:r w:rsidR="0006097F" w:rsidRPr="00EE3661">
        <w:rPr>
          <w:sz w:val="28"/>
          <w:szCs w:val="28"/>
        </w:rPr>
        <w:t xml:space="preserve">exigence qu’un </w:t>
      </w:r>
      <w:r w:rsidRPr="00EE3661">
        <w:rPr>
          <w:sz w:val="28"/>
          <w:szCs w:val="28"/>
        </w:rPr>
        <w:t xml:space="preserve">produit à exporter </w:t>
      </w:r>
      <w:r w:rsidR="0006097F" w:rsidRPr="00EE3661">
        <w:rPr>
          <w:sz w:val="28"/>
          <w:szCs w:val="28"/>
        </w:rPr>
        <w:t>s</w:t>
      </w:r>
      <w:r w:rsidRPr="00EE3661">
        <w:rPr>
          <w:sz w:val="28"/>
          <w:szCs w:val="28"/>
        </w:rPr>
        <w:t xml:space="preserve">oit d’abord transformé </w:t>
      </w:r>
      <w:r w:rsidR="00D46019">
        <w:rPr>
          <w:sz w:val="28"/>
          <w:szCs w:val="28"/>
        </w:rPr>
        <w:t xml:space="preserve">localement </w:t>
      </w:r>
      <w:r w:rsidRPr="00EE3661">
        <w:rPr>
          <w:sz w:val="28"/>
          <w:szCs w:val="28"/>
        </w:rPr>
        <w:t>jusqu’à un certain pourcentage ;</w:t>
      </w:r>
    </w:p>
    <w:p w14:paraId="2719C59D" w14:textId="5924CDB5" w:rsidR="00D005AF" w:rsidRPr="00EE3661" w:rsidRDefault="0006097F" w:rsidP="00EE3661">
      <w:pPr>
        <w:pStyle w:val="Paragraphedeliste"/>
        <w:numPr>
          <w:ilvl w:val="1"/>
          <w:numId w:val="8"/>
        </w:numPr>
        <w:suppressAutoHyphens/>
        <w:contextualSpacing/>
        <w:jc w:val="both"/>
        <w:rPr>
          <w:sz w:val="28"/>
          <w:szCs w:val="28"/>
        </w:rPr>
      </w:pPr>
      <w:r w:rsidRPr="00EE3661">
        <w:rPr>
          <w:sz w:val="28"/>
          <w:szCs w:val="28"/>
        </w:rPr>
        <w:t xml:space="preserve">L’insistance </w:t>
      </w:r>
      <w:r w:rsidR="00D005AF" w:rsidRPr="00EE3661">
        <w:rPr>
          <w:sz w:val="28"/>
          <w:szCs w:val="28"/>
        </w:rPr>
        <w:t xml:space="preserve">sur le fait que l’Etat </w:t>
      </w:r>
      <w:r w:rsidRPr="00EE3661">
        <w:rPr>
          <w:sz w:val="28"/>
          <w:szCs w:val="28"/>
        </w:rPr>
        <w:t>soit</w:t>
      </w:r>
      <w:r w:rsidR="00D005AF" w:rsidRPr="00EE3661">
        <w:rPr>
          <w:sz w:val="28"/>
          <w:szCs w:val="28"/>
        </w:rPr>
        <w:t xml:space="preserve"> associé dans les activités minières ;</w:t>
      </w:r>
    </w:p>
    <w:p w14:paraId="11944F97" w14:textId="6FCE5D71" w:rsidR="00D005AF" w:rsidRPr="00EE3661" w:rsidRDefault="00D005AF" w:rsidP="00EE3661">
      <w:pPr>
        <w:pStyle w:val="Paragraphedeliste"/>
        <w:numPr>
          <w:ilvl w:val="1"/>
          <w:numId w:val="8"/>
        </w:numPr>
        <w:suppressAutoHyphens/>
        <w:contextualSpacing/>
        <w:jc w:val="both"/>
        <w:rPr>
          <w:sz w:val="28"/>
          <w:szCs w:val="28"/>
        </w:rPr>
      </w:pPr>
      <w:r w:rsidRPr="00EE3661">
        <w:rPr>
          <w:sz w:val="28"/>
          <w:szCs w:val="28"/>
        </w:rPr>
        <w:t>L</w:t>
      </w:r>
      <w:r w:rsidR="0006097F" w:rsidRPr="00EE3661">
        <w:rPr>
          <w:sz w:val="28"/>
          <w:szCs w:val="28"/>
        </w:rPr>
        <w:t xml:space="preserve">a précision de la période de retour sur </w:t>
      </w:r>
      <w:r w:rsidRPr="00EE3661">
        <w:rPr>
          <w:sz w:val="28"/>
          <w:szCs w:val="28"/>
        </w:rPr>
        <w:t xml:space="preserve">l’investissement </w:t>
      </w:r>
      <w:r w:rsidR="0006097F" w:rsidRPr="00EE3661">
        <w:rPr>
          <w:sz w:val="28"/>
          <w:szCs w:val="28"/>
        </w:rPr>
        <w:t>qui est</w:t>
      </w:r>
      <w:r w:rsidRPr="00EE3661">
        <w:rPr>
          <w:sz w:val="28"/>
          <w:szCs w:val="28"/>
        </w:rPr>
        <w:t xml:space="preserve"> fixé à deux ans au moment où dans l’ancien Code Minier cette période n’était pas précise.</w:t>
      </w:r>
    </w:p>
    <w:p w14:paraId="01BE0144" w14:textId="4185921D" w:rsidR="00D005AF" w:rsidRPr="00EE3661" w:rsidRDefault="0006097F" w:rsidP="00EE3661">
      <w:pPr>
        <w:pStyle w:val="Paragraphedeliste"/>
        <w:numPr>
          <w:ilvl w:val="1"/>
          <w:numId w:val="8"/>
        </w:numPr>
        <w:suppressAutoHyphens/>
        <w:contextualSpacing/>
        <w:jc w:val="both"/>
        <w:rPr>
          <w:sz w:val="28"/>
          <w:szCs w:val="28"/>
        </w:rPr>
      </w:pPr>
      <w:r w:rsidRPr="00EE3661">
        <w:rPr>
          <w:sz w:val="28"/>
          <w:szCs w:val="28"/>
        </w:rPr>
        <w:t>La fixation d</w:t>
      </w:r>
      <w:r w:rsidR="00D005AF" w:rsidRPr="00EE3661">
        <w:rPr>
          <w:sz w:val="28"/>
          <w:szCs w:val="28"/>
        </w:rPr>
        <w:t>es taux de la taxe ad valorem, qui au départ étaient fixés dans les textes d’application</w:t>
      </w:r>
      <w:r w:rsidR="005C452B">
        <w:rPr>
          <w:sz w:val="28"/>
          <w:szCs w:val="28"/>
        </w:rPr>
        <w:t xml:space="preserve"> </w:t>
      </w:r>
      <w:r w:rsidRPr="00EE3661">
        <w:rPr>
          <w:sz w:val="28"/>
          <w:szCs w:val="28"/>
        </w:rPr>
        <w:t>alors que ces ta</w:t>
      </w:r>
      <w:r w:rsidR="00D005AF" w:rsidRPr="00EE3661">
        <w:rPr>
          <w:sz w:val="28"/>
          <w:szCs w:val="28"/>
        </w:rPr>
        <w:t>xes relèvent du domaine de la loi ;</w:t>
      </w:r>
    </w:p>
    <w:p w14:paraId="3C958E79" w14:textId="4652CD50" w:rsidR="00D005AF" w:rsidRPr="00EE3661" w:rsidRDefault="00D005AF" w:rsidP="00EE3661">
      <w:pPr>
        <w:pStyle w:val="Paragraphedeliste"/>
        <w:numPr>
          <w:ilvl w:val="1"/>
          <w:numId w:val="8"/>
        </w:numPr>
        <w:suppressAutoHyphens/>
        <w:contextualSpacing/>
        <w:jc w:val="both"/>
        <w:rPr>
          <w:sz w:val="28"/>
          <w:szCs w:val="28"/>
        </w:rPr>
      </w:pPr>
      <w:r w:rsidRPr="00EE3661">
        <w:rPr>
          <w:sz w:val="28"/>
          <w:szCs w:val="28"/>
        </w:rPr>
        <w:t>L</w:t>
      </w:r>
      <w:r w:rsidR="0006097F" w:rsidRPr="00EE3661">
        <w:rPr>
          <w:sz w:val="28"/>
          <w:szCs w:val="28"/>
        </w:rPr>
        <w:t xml:space="preserve">a </w:t>
      </w:r>
      <w:r w:rsidRPr="00EE3661">
        <w:rPr>
          <w:sz w:val="28"/>
          <w:szCs w:val="28"/>
        </w:rPr>
        <w:t>notion de paiement du manque à gagner causé à l’Etat par les activités minières.</w:t>
      </w:r>
    </w:p>
    <w:p w14:paraId="719B584A" w14:textId="01191D59" w:rsidR="004860AE" w:rsidRPr="00EE3661" w:rsidRDefault="004860AE" w:rsidP="00EE3661">
      <w:pPr>
        <w:suppressAutoHyphens/>
        <w:contextualSpacing/>
        <w:jc w:val="both"/>
        <w:rPr>
          <w:sz w:val="28"/>
          <w:szCs w:val="28"/>
        </w:rPr>
      </w:pPr>
      <w:r w:rsidRPr="00EE3661">
        <w:rPr>
          <w:sz w:val="28"/>
          <w:szCs w:val="28"/>
        </w:rPr>
        <w:t xml:space="preserve">Après échange et débat, le projet a été </w:t>
      </w:r>
      <w:r w:rsidRPr="00B42FD8">
        <w:rPr>
          <w:b/>
          <w:sz w:val="28"/>
          <w:szCs w:val="28"/>
        </w:rPr>
        <w:t>adopté</w:t>
      </w:r>
      <w:r w:rsidRPr="00EE3661">
        <w:rPr>
          <w:sz w:val="28"/>
          <w:szCs w:val="28"/>
        </w:rPr>
        <w:t xml:space="preserve"> avec les recommandations suivantes :</w:t>
      </w:r>
    </w:p>
    <w:p w14:paraId="3B87852C" w14:textId="590CB869" w:rsidR="004860AE" w:rsidRPr="00EE3661" w:rsidRDefault="004860AE" w:rsidP="00EE3661">
      <w:pPr>
        <w:suppressAutoHyphens/>
        <w:contextualSpacing/>
        <w:jc w:val="both"/>
        <w:rPr>
          <w:sz w:val="28"/>
          <w:szCs w:val="28"/>
        </w:rPr>
      </w:pPr>
    </w:p>
    <w:p w14:paraId="29CCECC4" w14:textId="3C4347D7" w:rsidR="00F71A03" w:rsidRPr="00EE3661" w:rsidRDefault="00F71A03" w:rsidP="00EE3661">
      <w:pPr>
        <w:pStyle w:val="Paragraphedeliste"/>
        <w:numPr>
          <w:ilvl w:val="1"/>
          <w:numId w:val="8"/>
        </w:numPr>
        <w:suppressAutoHyphens/>
        <w:contextualSpacing/>
        <w:jc w:val="both"/>
        <w:rPr>
          <w:sz w:val="28"/>
          <w:szCs w:val="28"/>
        </w:rPr>
      </w:pPr>
      <w:r w:rsidRPr="00EE3661">
        <w:rPr>
          <w:sz w:val="28"/>
          <w:szCs w:val="28"/>
        </w:rPr>
        <w:t>En ce qui concerne les sanctions</w:t>
      </w:r>
      <w:r w:rsidR="005C452B">
        <w:rPr>
          <w:sz w:val="28"/>
          <w:szCs w:val="28"/>
        </w:rPr>
        <w:t>,</w:t>
      </w:r>
      <w:r w:rsidRPr="00EE3661">
        <w:rPr>
          <w:sz w:val="28"/>
          <w:szCs w:val="28"/>
        </w:rPr>
        <w:t xml:space="preserve"> prévoir en même temps l’amende et </w:t>
      </w:r>
      <w:proofErr w:type="gramStart"/>
      <w:r w:rsidRPr="00EE3661">
        <w:rPr>
          <w:sz w:val="28"/>
          <w:szCs w:val="28"/>
        </w:rPr>
        <w:t>le servitude</w:t>
      </w:r>
      <w:proofErr w:type="gramEnd"/>
      <w:r w:rsidRPr="00EE3661">
        <w:rPr>
          <w:sz w:val="28"/>
          <w:szCs w:val="28"/>
        </w:rPr>
        <w:t xml:space="preserve"> pénal ;</w:t>
      </w:r>
    </w:p>
    <w:p w14:paraId="2A4DCB0F" w14:textId="20653B6C" w:rsidR="00F71A03" w:rsidRPr="00EE3661" w:rsidRDefault="005A15B6" w:rsidP="00EE3661">
      <w:pPr>
        <w:pStyle w:val="Paragraphedeliste"/>
        <w:numPr>
          <w:ilvl w:val="1"/>
          <w:numId w:val="8"/>
        </w:numPr>
        <w:suppressAutoHyphens/>
        <w:contextualSpacing/>
        <w:jc w:val="both"/>
        <w:rPr>
          <w:sz w:val="28"/>
          <w:szCs w:val="28"/>
        </w:rPr>
      </w:pPr>
      <w:r w:rsidRPr="00EE3661">
        <w:rPr>
          <w:sz w:val="28"/>
          <w:szCs w:val="28"/>
        </w:rPr>
        <w:t>Dans l</w:t>
      </w:r>
      <w:r w:rsidR="00F71A03" w:rsidRPr="00EE3661">
        <w:rPr>
          <w:sz w:val="28"/>
          <w:szCs w:val="28"/>
        </w:rPr>
        <w:t>es dispositions qui  font référence</w:t>
      </w:r>
      <w:r w:rsidRPr="00EE3661">
        <w:rPr>
          <w:sz w:val="28"/>
          <w:szCs w:val="28"/>
        </w:rPr>
        <w:t xml:space="preserve"> à des délais, les préciser chaque fois</w:t>
      </w:r>
      <w:r w:rsidR="00F71A03" w:rsidRPr="00EE3661">
        <w:rPr>
          <w:sz w:val="28"/>
          <w:szCs w:val="28"/>
        </w:rPr>
        <w:t>;</w:t>
      </w:r>
    </w:p>
    <w:p w14:paraId="75C9D59D" w14:textId="11BC323D" w:rsidR="00F71A03" w:rsidRPr="00EE3661" w:rsidRDefault="00EC72E9" w:rsidP="00EE3661">
      <w:pPr>
        <w:pStyle w:val="Paragraphedeliste"/>
        <w:numPr>
          <w:ilvl w:val="1"/>
          <w:numId w:val="8"/>
        </w:numPr>
        <w:suppressAutoHyphens/>
        <w:contextualSpacing/>
        <w:jc w:val="both"/>
        <w:rPr>
          <w:sz w:val="28"/>
          <w:szCs w:val="28"/>
        </w:rPr>
      </w:pPr>
      <w:r w:rsidRPr="00EE3661">
        <w:rPr>
          <w:sz w:val="28"/>
          <w:szCs w:val="28"/>
        </w:rPr>
        <w:t>Préciser que la durée d’une année accordée pou</w:t>
      </w:r>
      <w:r w:rsidR="00D46019">
        <w:rPr>
          <w:sz w:val="28"/>
          <w:szCs w:val="28"/>
        </w:rPr>
        <w:t>r</w:t>
      </w:r>
      <w:r w:rsidRPr="00EE3661">
        <w:rPr>
          <w:sz w:val="28"/>
          <w:szCs w:val="28"/>
        </w:rPr>
        <w:t xml:space="preserve"> faire traiter les produits à l’extérieur du territoire national par l’exploitatnt est renouvelable une seule fois ;</w:t>
      </w:r>
    </w:p>
    <w:p w14:paraId="09AA7530" w14:textId="2258733F" w:rsidR="00EC72E9" w:rsidRPr="00EE3661" w:rsidRDefault="005A15B6" w:rsidP="00EE3661">
      <w:pPr>
        <w:pStyle w:val="Paragraphedeliste"/>
        <w:numPr>
          <w:ilvl w:val="1"/>
          <w:numId w:val="8"/>
        </w:numPr>
        <w:suppressAutoHyphens/>
        <w:contextualSpacing/>
        <w:jc w:val="both"/>
        <w:rPr>
          <w:sz w:val="28"/>
          <w:szCs w:val="28"/>
        </w:rPr>
      </w:pPr>
      <w:r w:rsidRPr="00EE3661">
        <w:rPr>
          <w:sz w:val="28"/>
          <w:szCs w:val="28"/>
        </w:rPr>
        <w:t>P</w:t>
      </w:r>
      <w:r w:rsidR="004532EB" w:rsidRPr="00EE3661">
        <w:rPr>
          <w:sz w:val="28"/>
          <w:szCs w:val="28"/>
        </w:rPr>
        <w:t>réciser chaque</w:t>
      </w:r>
      <w:r w:rsidRPr="00EE3661">
        <w:rPr>
          <w:sz w:val="28"/>
          <w:szCs w:val="28"/>
        </w:rPr>
        <w:t xml:space="preserve"> fois</w:t>
      </w:r>
      <w:r w:rsidR="004532EB" w:rsidRPr="00EE3661">
        <w:rPr>
          <w:sz w:val="28"/>
          <w:szCs w:val="28"/>
        </w:rPr>
        <w:t xml:space="preserve"> dans le texte le Ministre dont il </w:t>
      </w:r>
      <w:r w:rsidRPr="00EE3661">
        <w:rPr>
          <w:sz w:val="28"/>
          <w:szCs w:val="28"/>
        </w:rPr>
        <w:t>est fait référence</w:t>
      </w:r>
      <w:r w:rsidR="004532EB" w:rsidRPr="00EE3661">
        <w:rPr>
          <w:sz w:val="28"/>
          <w:szCs w:val="28"/>
        </w:rPr>
        <w:t> ;</w:t>
      </w:r>
    </w:p>
    <w:p w14:paraId="16D84EAA" w14:textId="7BE0083A" w:rsidR="004532EB" w:rsidRPr="00EE3661" w:rsidRDefault="004532EB" w:rsidP="00EE3661">
      <w:pPr>
        <w:pStyle w:val="Paragraphedeliste"/>
        <w:numPr>
          <w:ilvl w:val="1"/>
          <w:numId w:val="8"/>
        </w:numPr>
        <w:suppressAutoHyphens/>
        <w:contextualSpacing/>
        <w:jc w:val="both"/>
        <w:rPr>
          <w:sz w:val="28"/>
          <w:szCs w:val="28"/>
        </w:rPr>
      </w:pPr>
      <w:r w:rsidRPr="00EE3661">
        <w:rPr>
          <w:sz w:val="28"/>
          <w:szCs w:val="28"/>
        </w:rPr>
        <w:t>Supprimer le</w:t>
      </w:r>
      <w:r w:rsidR="00D46019">
        <w:rPr>
          <w:sz w:val="28"/>
          <w:szCs w:val="28"/>
        </w:rPr>
        <w:t>s</w:t>
      </w:r>
      <w:r w:rsidRPr="00EE3661">
        <w:rPr>
          <w:sz w:val="28"/>
          <w:szCs w:val="28"/>
        </w:rPr>
        <w:t xml:space="preserve"> délais accordés au Ministre pour réagir sur telle ou telle question ;</w:t>
      </w:r>
    </w:p>
    <w:p w14:paraId="6F309708" w14:textId="7C27CCC2" w:rsidR="00D46019" w:rsidRDefault="00C36E36" w:rsidP="00EE3661">
      <w:pPr>
        <w:pStyle w:val="Paragraphedeliste"/>
        <w:numPr>
          <w:ilvl w:val="1"/>
          <w:numId w:val="8"/>
        </w:numPr>
        <w:suppressAutoHyphens/>
        <w:spacing w:before="240"/>
        <w:contextualSpacing/>
        <w:jc w:val="both"/>
        <w:rPr>
          <w:sz w:val="28"/>
          <w:szCs w:val="28"/>
        </w:rPr>
      </w:pPr>
      <w:r w:rsidRPr="00D46019">
        <w:rPr>
          <w:sz w:val="28"/>
          <w:szCs w:val="28"/>
        </w:rPr>
        <w:t>En cas de pluralité de demandes pour un même périmètre ou pour des périmètres qui se chevauchent</w:t>
      </w:r>
      <w:r w:rsidR="005A15B6" w:rsidRPr="00D46019">
        <w:rPr>
          <w:sz w:val="28"/>
          <w:szCs w:val="28"/>
        </w:rPr>
        <w:t>,</w:t>
      </w:r>
      <w:r w:rsidRPr="00D46019">
        <w:rPr>
          <w:sz w:val="28"/>
          <w:szCs w:val="28"/>
        </w:rPr>
        <w:t xml:space="preserve"> </w:t>
      </w:r>
      <w:r w:rsidR="005A15B6" w:rsidRPr="00D46019">
        <w:rPr>
          <w:sz w:val="28"/>
          <w:szCs w:val="28"/>
        </w:rPr>
        <w:t xml:space="preserve">préciser que c’est </w:t>
      </w:r>
      <w:r w:rsidRPr="00D46019">
        <w:rPr>
          <w:sz w:val="28"/>
          <w:szCs w:val="28"/>
        </w:rPr>
        <w:t xml:space="preserve"> l’intérêt général</w:t>
      </w:r>
      <w:r w:rsidR="005A15B6" w:rsidRPr="00D46019">
        <w:rPr>
          <w:sz w:val="28"/>
          <w:szCs w:val="28"/>
        </w:rPr>
        <w:t xml:space="preserve"> qui est privilégié</w:t>
      </w:r>
      <w:r w:rsidRPr="00D46019">
        <w:rPr>
          <w:sz w:val="28"/>
          <w:szCs w:val="28"/>
        </w:rPr>
        <w:t> </w:t>
      </w:r>
      <w:r w:rsidR="005A15B6" w:rsidRPr="00D46019">
        <w:rPr>
          <w:sz w:val="28"/>
          <w:szCs w:val="28"/>
        </w:rPr>
        <w:t>au lieu de  donner la priorité à l’antériorité des demandes</w:t>
      </w:r>
      <w:r w:rsidRPr="00D46019">
        <w:rPr>
          <w:sz w:val="28"/>
          <w:szCs w:val="28"/>
        </w:rPr>
        <w:t xml:space="preserve">; </w:t>
      </w:r>
    </w:p>
    <w:p w14:paraId="39B96BEC" w14:textId="361EFD64" w:rsidR="006B233C" w:rsidRPr="00D46019" w:rsidRDefault="007E0631" w:rsidP="00EE3661">
      <w:pPr>
        <w:pStyle w:val="Paragraphedeliste"/>
        <w:numPr>
          <w:ilvl w:val="1"/>
          <w:numId w:val="8"/>
        </w:numPr>
        <w:suppressAutoHyphens/>
        <w:spacing w:before="240"/>
        <w:contextualSpacing/>
        <w:jc w:val="both"/>
        <w:rPr>
          <w:sz w:val="28"/>
          <w:szCs w:val="28"/>
        </w:rPr>
      </w:pPr>
      <w:r w:rsidRPr="00D46019">
        <w:rPr>
          <w:sz w:val="28"/>
          <w:szCs w:val="28"/>
        </w:rPr>
        <w:t xml:space="preserve">En ce qui concerne l’extension du permis </w:t>
      </w:r>
      <w:r w:rsidR="006B233C" w:rsidRPr="00D46019">
        <w:rPr>
          <w:sz w:val="28"/>
          <w:szCs w:val="28"/>
        </w:rPr>
        <w:t>à toute nouvelle substance découverte, préciser qu’elle n’est de droit que quand</w:t>
      </w:r>
      <w:r w:rsidR="00831C81" w:rsidRPr="00D46019">
        <w:rPr>
          <w:sz w:val="28"/>
          <w:szCs w:val="28"/>
        </w:rPr>
        <w:t xml:space="preserve"> </w:t>
      </w:r>
      <w:r w:rsidR="006B233C" w:rsidRPr="00D46019">
        <w:rPr>
          <w:sz w:val="28"/>
          <w:szCs w:val="28"/>
        </w:rPr>
        <w:t xml:space="preserve"> le titulaire en a l’expertise ;</w:t>
      </w:r>
    </w:p>
    <w:p w14:paraId="2BD4CAF4" w14:textId="7A47DE32" w:rsidR="009F5239" w:rsidRPr="00D46019" w:rsidRDefault="009F5239" w:rsidP="00EE3661">
      <w:pPr>
        <w:pStyle w:val="Paragraphedeliste"/>
        <w:numPr>
          <w:ilvl w:val="1"/>
          <w:numId w:val="8"/>
        </w:numPr>
        <w:spacing w:before="240"/>
        <w:contextualSpacing/>
        <w:jc w:val="both"/>
        <w:rPr>
          <w:sz w:val="28"/>
          <w:szCs w:val="28"/>
        </w:rPr>
      </w:pPr>
      <w:r w:rsidRPr="00D46019">
        <w:rPr>
          <w:sz w:val="28"/>
          <w:szCs w:val="28"/>
        </w:rPr>
        <w:t>Introduire des dispositions en raport avec :</w:t>
      </w:r>
    </w:p>
    <w:p w14:paraId="341411F4" w14:textId="5DEBBAD2" w:rsidR="009F5239" w:rsidRPr="00D46019" w:rsidRDefault="005A15B6" w:rsidP="00EE3661">
      <w:pPr>
        <w:pStyle w:val="Paragraphedeliste"/>
        <w:numPr>
          <w:ilvl w:val="2"/>
          <w:numId w:val="8"/>
        </w:numPr>
        <w:spacing w:before="240"/>
        <w:contextualSpacing/>
        <w:jc w:val="both"/>
        <w:rPr>
          <w:sz w:val="28"/>
          <w:szCs w:val="28"/>
        </w:rPr>
      </w:pPr>
      <w:r w:rsidRPr="00D46019">
        <w:rPr>
          <w:sz w:val="28"/>
          <w:szCs w:val="28"/>
        </w:rPr>
        <w:t>la manifestation d’intérêt dans le domaine d’exploitation minière ;</w:t>
      </w:r>
    </w:p>
    <w:p w14:paraId="60C51CFF" w14:textId="77777777" w:rsidR="009F5239" w:rsidRPr="00D46019" w:rsidRDefault="009F5239" w:rsidP="00EE3661">
      <w:pPr>
        <w:pStyle w:val="Paragraphedeliste"/>
        <w:numPr>
          <w:ilvl w:val="2"/>
          <w:numId w:val="8"/>
        </w:numPr>
        <w:spacing w:before="240"/>
        <w:contextualSpacing/>
        <w:jc w:val="both"/>
        <w:rPr>
          <w:sz w:val="28"/>
          <w:szCs w:val="28"/>
        </w:rPr>
      </w:pPr>
      <w:r w:rsidRPr="00D46019">
        <w:rPr>
          <w:sz w:val="28"/>
          <w:szCs w:val="28"/>
        </w:rPr>
        <w:t>le</w:t>
      </w:r>
      <w:r w:rsidR="005A15B6" w:rsidRPr="00D46019">
        <w:rPr>
          <w:sz w:val="28"/>
          <w:szCs w:val="28"/>
        </w:rPr>
        <w:t xml:space="preserve"> rôle de l’administration minière ;</w:t>
      </w:r>
    </w:p>
    <w:p w14:paraId="3013E9E0" w14:textId="200C23EC" w:rsidR="005A15B6" w:rsidRPr="00D46019" w:rsidRDefault="005A15B6" w:rsidP="00EE3661">
      <w:pPr>
        <w:pStyle w:val="Paragraphedeliste"/>
        <w:numPr>
          <w:ilvl w:val="2"/>
          <w:numId w:val="8"/>
        </w:numPr>
        <w:spacing w:before="240"/>
        <w:contextualSpacing/>
        <w:jc w:val="both"/>
        <w:rPr>
          <w:sz w:val="28"/>
          <w:szCs w:val="28"/>
        </w:rPr>
      </w:pPr>
      <w:r w:rsidRPr="00D46019">
        <w:rPr>
          <w:sz w:val="28"/>
          <w:szCs w:val="28"/>
        </w:rPr>
        <w:t xml:space="preserve">le </w:t>
      </w:r>
      <w:r w:rsidR="009F5239" w:rsidRPr="00D46019">
        <w:rPr>
          <w:sz w:val="28"/>
          <w:szCs w:val="28"/>
        </w:rPr>
        <w:t>transfert de technologie</w:t>
      </w:r>
      <w:r w:rsidRPr="00D46019">
        <w:rPr>
          <w:sz w:val="28"/>
          <w:szCs w:val="28"/>
        </w:rPr>
        <w:t> ;</w:t>
      </w:r>
    </w:p>
    <w:p w14:paraId="07000594" w14:textId="571C91B7" w:rsidR="005A15B6" w:rsidRPr="00D46019" w:rsidRDefault="005A15B6" w:rsidP="00EE3661">
      <w:pPr>
        <w:pStyle w:val="Paragraphedeliste"/>
        <w:numPr>
          <w:ilvl w:val="2"/>
          <w:numId w:val="8"/>
        </w:numPr>
        <w:spacing w:before="240"/>
        <w:contextualSpacing/>
        <w:jc w:val="both"/>
        <w:rPr>
          <w:sz w:val="28"/>
          <w:szCs w:val="28"/>
        </w:rPr>
      </w:pPr>
      <w:r w:rsidRPr="00D46019">
        <w:rPr>
          <w:sz w:val="28"/>
          <w:szCs w:val="28"/>
        </w:rPr>
        <w:t>le fonds d’appui au secteur minier ;</w:t>
      </w:r>
    </w:p>
    <w:p w14:paraId="26E2B205" w14:textId="68BF1D50" w:rsidR="005A15B6" w:rsidRPr="00D46019" w:rsidRDefault="009F5239" w:rsidP="00EE3661">
      <w:pPr>
        <w:pStyle w:val="Paragraphedeliste"/>
        <w:numPr>
          <w:ilvl w:val="2"/>
          <w:numId w:val="8"/>
        </w:numPr>
        <w:spacing w:before="240"/>
        <w:contextualSpacing/>
        <w:jc w:val="both"/>
        <w:rPr>
          <w:sz w:val="28"/>
          <w:szCs w:val="28"/>
        </w:rPr>
      </w:pPr>
      <w:r w:rsidRPr="00D46019">
        <w:rPr>
          <w:sz w:val="28"/>
          <w:szCs w:val="28"/>
        </w:rPr>
        <w:t>le</w:t>
      </w:r>
      <w:r w:rsidR="005A15B6" w:rsidRPr="00D46019">
        <w:rPr>
          <w:sz w:val="28"/>
          <w:szCs w:val="28"/>
        </w:rPr>
        <w:t xml:space="preserve"> partage de bénéfice.</w:t>
      </w:r>
    </w:p>
    <w:p w14:paraId="0E22D765" w14:textId="64A0C252" w:rsidR="0099789E" w:rsidRPr="00D46019" w:rsidRDefault="0099789E" w:rsidP="00EE3661">
      <w:pPr>
        <w:pStyle w:val="Paragraphedeliste"/>
        <w:numPr>
          <w:ilvl w:val="1"/>
          <w:numId w:val="8"/>
        </w:numPr>
        <w:spacing w:before="240"/>
        <w:contextualSpacing/>
        <w:jc w:val="both"/>
        <w:rPr>
          <w:sz w:val="28"/>
          <w:szCs w:val="28"/>
        </w:rPr>
      </w:pPr>
      <w:r w:rsidRPr="00D46019">
        <w:rPr>
          <w:sz w:val="28"/>
          <w:szCs w:val="28"/>
        </w:rPr>
        <w:t>Bien confectionner les conventions d’exploitation minière en prévoyant leur révision lorque l’exploitant</w:t>
      </w:r>
      <w:r w:rsidR="00ED04B4" w:rsidRPr="00D46019">
        <w:rPr>
          <w:sz w:val="28"/>
          <w:szCs w:val="28"/>
        </w:rPr>
        <w:t xml:space="preserve"> a fini d’amortir son investissement ;</w:t>
      </w:r>
    </w:p>
    <w:p w14:paraId="4B7DE5B3" w14:textId="51C51CB2" w:rsidR="00ED04B4" w:rsidRPr="00D46019" w:rsidRDefault="00ED04B4" w:rsidP="00EE3661">
      <w:pPr>
        <w:pStyle w:val="Paragraphedeliste"/>
        <w:numPr>
          <w:ilvl w:val="1"/>
          <w:numId w:val="8"/>
        </w:numPr>
        <w:spacing w:before="240"/>
        <w:contextualSpacing/>
        <w:jc w:val="both"/>
        <w:rPr>
          <w:sz w:val="28"/>
          <w:szCs w:val="28"/>
        </w:rPr>
      </w:pPr>
      <w:r w:rsidRPr="00D46019">
        <w:rPr>
          <w:sz w:val="28"/>
          <w:szCs w:val="28"/>
        </w:rPr>
        <w:t xml:space="preserve">Exploiter les minerais de façon rationnelle en </w:t>
      </w:r>
      <w:r w:rsidR="00EE0863" w:rsidRPr="00D46019">
        <w:rPr>
          <w:sz w:val="28"/>
          <w:szCs w:val="28"/>
        </w:rPr>
        <w:t xml:space="preserve">choisissant ceux qu’il faut exploiter, quand et pendant combien de temps </w:t>
      </w:r>
      <w:r w:rsidR="00BF751E" w:rsidRPr="00D46019">
        <w:rPr>
          <w:sz w:val="28"/>
          <w:szCs w:val="28"/>
        </w:rPr>
        <w:t>les exploiter ;</w:t>
      </w:r>
    </w:p>
    <w:p w14:paraId="11EAB4AE" w14:textId="1DBEABBB" w:rsidR="00BF751E" w:rsidRPr="00D46019" w:rsidRDefault="00BF751E" w:rsidP="00EE3661">
      <w:pPr>
        <w:pStyle w:val="Paragraphedeliste"/>
        <w:numPr>
          <w:ilvl w:val="1"/>
          <w:numId w:val="8"/>
        </w:numPr>
        <w:spacing w:before="240"/>
        <w:contextualSpacing/>
        <w:jc w:val="both"/>
        <w:rPr>
          <w:sz w:val="28"/>
          <w:szCs w:val="28"/>
        </w:rPr>
      </w:pPr>
      <w:r w:rsidRPr="00D46019">
        <w:rPr>
          <w:sz w:val="28"/>
          <w:szCs w:val="28"/>
        </w:rPr>
        <w:t>Exiger le dépôt d’une caution consistante pour ceux qui veulent créer des comptoirs de minerais ;</w:t>
      </w:r>
    </w:p>
    <w:p w14:paraId="36CEE67F" w14:textId="640E5B3D" w:rsidR="00BF751E" w:rsidRDefault="00BF751E" w:rsidP="00EE3661">
      <w:pPr>
        <w:pStyle w:val="Paragraphedeliste"/>
        <w:numPr>
          <w:ilvl w:val="1"/>
          <w:numId w:val="8"/>
        </w:numPr>
        <w:spacing w:before="240"/>
        <w:contextualSpacing/>
        <w:jc w:val="both"/>
        <w:rPr>
          <w:sz w:val="28"/>
          <w:szCs w:val="28"/>
        </w:rPr>
      </w:pPr>
      <w:r w:rsidRPr="00D46019">
        <w:rPr>
          <w:sz w:val="28"/>
          <w:szCs w:val="28"/>
        </w:rPr>
        <w:t>Faire le suivi de la promesse de la Banque Mondiale d’envoyer au Burundi des experts en m</w:t>
      </w:r>
      <w:r w:rsidR="00D46019">
        <w:rPr>
          <w:sz w:val="28"/>
          <w:szCs w:val="28"/>
        </w:rPr>
        <w:t>ontage des conventions minières ;</w:t>
      </w:r>
    </w:p>
    <w:p w14:paraId="4537F365" w14:textId="77777777" w:rsidR="00D46019" w:rsidRPr="00D46019" w:rsidRDefault="00D46019" w:rsidP="00D46019">
      <w:pPr>
        <w:pStyle w:val="Paragraphedeliste"/>
        <w:numPr>
          <w:ilvl w:val="1"/>
          <w:numId w:val="8"/>
        </w:numPr>
        <w:spacing w:before="240"/>
        <w:contextualSpacing/>
        <w:jc w:val="both"/>
        <w:rPr>
          <w:sz w:val="28"/>
          <w:szCs w:val="28"/>
        </w:rPr>
      </w:pPr>
      <w:r w:rsidRPr="00D46019">
        <w:rPr>
          <w:sz w:val="28"/>
          <w:szCs w:val="28"/>
        </w:rPr>
        <w:t>Arrêter l’exploitation du litium ;</w:t>
      </w:r>
    </w:p>
    <w:p w14:paraId="50877EEA" w14:textId="77777777" w:rsidR="00D005AF" w:rsidRPr="00EE3661" w:rsidRDefault="00D005AF" w:rsidP="00EE3661">
      <w:pPr>
        <w:jc w:val="both"/>
        <w:rPr>
          <w:sz w:val="28"/>
          <w:szCs w:val="28"/>
        </w:rPr>
      </w:pPr>
    </w:p>
    <w:p w14:paraId="613F82F6" w14:textId="0E813632" w:rsidR="008C6CD5" w:rsidRPr="00EE3661" w:rsidRDefault="008C6CD5" w:rsidP="00EE3661">
      <w:pPr>
        <w:pStyle w:val="Paragraphedeliste"/>
        <w:numPr>
          <w:ilvl w:val="0"/>
          <w:numId w:val="4"/>
        </w:numPr>
        <w:jc w:val="both"/>
        <w:rPr>
          <w:bCs/>
          <w:sz w:val="28"/>
          <w:szCs w:val="28"/>
        </w:rPr>
      </w:pPr>
      <w:r w:rsidRPr="00EE3661">
        <w:rPr>
          <w:b/>
          <w:bCs/>
          <w:sz w:val="28"/>
          <w:szCs w:val="28"/>
        </w:rPr>
        <w:t>Projet d’avenant au contrat n°03/ARCP/2021 relatif aux Projets de construction de deux centrales hydroélectriques à fil d’eau sur les rivières Mulembwe (MULE 037) de 9 MW et Ruvyironza (RUVYI 102) de 1,65 MW dans le cadre du contrat PPP signé entre le Burundi et la société SONGA ENERGY</w:t>
      </w:r>
      <w:r w:rsidR="00D83E0D" w:rsidRPr="00EE3661">
        <w:rPr>
          <w:sz w:val="28"/>
          <w:szCs w:val="28"/>
        </w:rPr>
        <w:t xml:space="preserve">, présenté par le </w:t>
      </w:r>
      <w:r w:rsidRPr="00EE3661">
        <w:rPr>
          <w:bCs/>
          <w:sz w:val="28"/>
          <w:szCs w:val="28"/>
        </w:rPr>
        <w:t>Ministre de l’Hydraulique, de l’Energie et des Mines</w:t>
      </w:r>
      <w:r w:rsidR="00D46019">
        <w:rPr>
          <w:bCs/>
          <w:sz w:val="28"/>
          <w:szCs w:val="28"/>
        </w:rPr>
        <w:t>.</w:t>
      </w:r>
    </w:p>
    <w:p w14:paraId="0C41C7CD" w14:textId="77777777" w:rsidR="00D83E0D" w:rsidRPr="00EE3661" w:rsidRDefault="00D83E0D" w:rsidP="00EE3661">
      <w:pPr>
        <w:jc w:val="both"/>
        <w:rPr>
          <w:sz w:val="28"/>
          <w:szCs w:val="28"/>
        </w:rPr>
      </w:pPr>
    </w:p>
    <w:p w14:paraId="02B9378D" w14:textId="0E08E11A" w:rsidR="008C6CD5" w:rsidRPr="00EE3661" w:rsidRDefault="008C6CD5" w:rsidP="00EE3661">
      <w:pPr>
        <w:jc w:val="both"/>
        <w:rPr>
          <w:sz w:val="28"/>
          <w:szCs w:val="28"/>
        </w:rPr>
      </w:pPr>
      <w:r w:rsidRPr="00EE3661">
        <w:rPr>
          <w:sz w:val="28"/>
          <w:szCs w:val="28"/>
        </w:rPr>
        <w:t xml:space="preserve">Dans le cadre de l’aménagement de deux centrales hydroélectriques sur les rivières Mulembwe et Ruvyironza par la société SONGA Energy suivant le régime de Partenariat Public-Privé, </w:t>
      </w:r>
      <w:r w:rsidR="008B753B" w:rsidRPr="00EE3661">
        <w:rPr>
          <w:sz w:val="28"/>
          <w:szCs w:val="28"/>
        </w:rPr>
        <w:t xml:space="preserve">des </w:t>
      </w:r>
      <w:r w:rsidRPr="00EE3661">
        <w:rPr>
          <w:sz w:val="28"/>
          <w:szCs w:val="28"/>
        </w:rPr>
        <w:t xml:space="preserve">contrats </w:t>
      </w:r>
      <w:r w:rsidR="008B753B" w:rsidRPr="00EE3661">
        <w:rPr>
          <w:sz w:val="28"/>
          <w:szCs w:val="28"/>
        </w:rPr>
        <w:t>ont été signé</w:t>
      </w:r>
      <w:r w:rsidR="00D46019">
        <w:rPr>
          <w:sz w:val="28"/>
          <w:szCs w:val="28"/>
        </w:rPr>
        <w:t>s</w:t>
      </w:r>
      <w:r w:rsidR="008B753B" w:rsidRPr="00EE3661">
        <w:rPr>
          <w:sz w:val="28"/>
          <w:szCs w:val="28"/>
        </w:rPr>
        <w:t xml:space="preserve"> </w:t>
      </w:r>
      <w:r w:rsidRPr="00EE3661">
        <w:rPr>
          <w:sz w:val="28"/>
          <w:szCs w:val="28"/>
        </w:rPr>
        <w:t>avec la société de projet SONGA Energy.</w:t>
      </w:r>
    </w:p>
    <w:p w14:paraId="1694BF11" w14:textId="77777777" w:rsidR="008C6CD5" w:rsidRPr="00EE3661" w:rsidRDefault="008C6CD5" w:rsidP="00EE3661">
      <w:pPr>
        <w:jc w:val="both"/>
        <w:rPr>
          <w:sz w:val="28"/>
          <w:szCs w:val="28"/>
        </w:rPr>
      </w:pPr>
    </w:p>
    <w:p w14:paraId="6372B469" w14:textId="05B05A1F" w:rsidR="008C6CD5" w:rsidRPr="00EE3661" w:rsidRDefault="008C6CD5" w:rsidP="00EE3661">
      <w:pPr>
        <w:jc w:val="both"/>
        <w:rPr>
          <w:sz w:val="28"/>
          <w:szCs w:val="28"/>
        </w:rPr>
      </w:pPr>
      <w:r w:rsidRPr="00EE3661">
        <w:rPr>
          <w:sz w:val="28"/>
          <w:szCs w:val="28"/>
        </w:rPr>
        <w:t>Dans le processus de recherche des financements conduit par SONGA Energy, son Partenaire financier actuel Gridworks a soulevé d’autres exigences conduisant à une retouche des contrats déjà signés</w:t>
      </w:r>
      <w:r w:rsidR="00D46019">
        <w:rPr>
          <w:sz w:val="28"/>
          <w:szCs w:val="28"/>
        </w:rPr>
        <w:t>,</w:t>
      </w:r>
      <w:r w:rsidRPr="00EE3661">
        <w:rPr>
          <w:sz w:val="28"/>
          <w:szCs w:val="28"/>
        </w:rPr>
        <w:t xml:space="preserve"> dans l’optique de rendre les contrats parfaitement bancables. Il sied de préciser que Gridworks n’avait pas pris part aux négociations des contrats signés, d’où ses exigences sont révélées à ce stade.</w:t>
      </w:r>
    </w:p>
    <w:p w14:paraId="42800AB1" w14:textId="77777777" w:rsidR="008C6CD5" w:rsidRPr="00EE3661" w:rsidRDefault="008C6CD5" w:rsidP="00EE3661">
      <w:pPr>
        <w:jc w:val="both"/>
        <w:rPr>
          <w:sz w:val="28"/>
          <w:szCs w:val="28"/>
        </w:rPr>
      </w:pPr>
    </w:p>
    <w:p w14:paraId="45270D61" w14:textId="44B6F07B" w:rsidR="008C6CD5" w:rsidRPr="00EE3661" w:rsidRDefault="008C6CD5" w:rsidP="00EE3661">
      <w:pPr>
        <w:jc w:val="both"/>
        <w:rPr>
          <w:sz w:val="28"/>
          <w:szCs w:val="28"/>
        </w:rPr>
      </w:pPr>
      <w:r w:rsidRPr="00EE3661">
        <w:rPr>
          <w:sz w:val="28"/>
          <w:szCs w:val="28"/>
        </w:rPr>
        <w:t xml:space="preserve">Cette institution est prête à donner les fonds nécessaires pour les projets de SONGA Energy, une fois les avenants signés.  </w:t>
      </w:r>
    </w:p>
    <w:p w14:paraId="06391D5B" w14:textId="77777777" w:rsidR="008C6CD5" w:rsidRPr="00EE3661" w:rsidRDefault="008C6CD5" w:rsidP="00EE3661">
      <w:pPr>
        <w:jc w:val="both"/>
        <w:rPr>
          <w:sz w:val="28"/>
          <w:szCs w:val="28"/>
        </w:rPr>
      </w:pPr>
    </w:p>
    <w:p w14:paraId="5FC7BB70" w14:textId="497B7340" w:rsidR="008C6CD5" w:rsidRPr="00EE3661" w:rsidRDefault="008C6CD5" w:rsidP="00EE3661">
      <w:pPr>
        <w:jc w:val="both"/>
        <w:rPr>
          <w:sz w:val="28"/>
          <w:szCs w:val="28"/>
        </w:rPr>
      </w:pPr>
      <w:r w:rsidRPr="00EE3661">
        <w:rPr>
          <w:sz w:val="28"/>
          <w:szCs w:val="28"/>
        </w:rPr>
        <w:t xml:space="preserve">Les amendements proposés ne touchent pas les aspects commerciaux et techniques des contrats initialement signés. Il s’agit plutôt de </w:t>
      </w:r>
      <w:r w:rsidR="00D46019">
        <w:rPr>
          <w:sz w:val="28"/>
          <w:szCs w:val="28"/>
        </w:rPr>
        <w:t xml:space="preserve">la </w:t>
      </w:r>
      <w:r w:rsidRPr="00EE3661">
        <w:rPr>
          <w:sz w:val="28"/>
          <w:szCs w:val="28"/>
        </w:rPr>
        <w:t>clarification de certaines dispositions pour rendre le contrat parfaitement bancable.</w:t>
      </w:r>
    </w:p>
    <w:p w14:paraId="60FBC8D3" w14:textId="77777777" w:rsidR="008C6CD5" w:rsidRPr="00EE3661" w:rsidRDefault="008C6CD5" w:rsidP="00EE3661">
      <w:pPr>
        <w:pStyle w:val="BodyMain"/>
        <w:spacing w:before="0"/>
        <w:rPr>
          <w:rStyle w:val="Accentuation"/>
          <w:b/>
          <w:bCs/>
          <w:sz w:val="28"/>
          <w:szCs w:val="28"/>
          <w:lang w:val="fr-FR"/>
        </w:rPr>
      </w:pPr>
    </w:p>
    <w:p w14:paraId="365422BD" w14:textId="5772270E" w:rsidR="008C6CD5" w:rsidRPr="00EE3661" w:rsidRDefault="008C6CD5" w:rsidP="00EE3661">
      <w:pPr>
        <w:pStyle w:val="BodyMain"/>
        <w:spacing w:before="0"/>
        <w:rPr>
          <w:rStyle w:val="Accentuation"/>
          <w:b/>
          <w:bCs/>
          <w:i w:val="0"/>
          <w:sz w:val="28"/>
          <w:szCs w:val="28"/>
          <w:lang w:val="fr-FR"/>
        </w:rPr>
      </w:pPr>
      <w:r w:rsidRPr="00EE3661">
        <w:rPr>
          <w:rStyle w:val="Accentuation"/>
          <w:bCs/>
          <w:i w:val="0"/>
          <w:sz w:val="28"/>
          <w:szCs w:val="28"/>
          <w:lang w:val="fr-FR"/>
        </w:rPr>
        <w:t xml:space="preserve">Les </w:t>
      </w:r>
      <w:r w:rsidR="00C23390" w:rsidRPr="00EE3661">
        <w:rPr>
          <w:rStyle w:val="Accentuation"/>
          <w:bCs/>
          <w:i w:val="0"/>
          <w:sz w:val="28"/>
          <w:szCs w:val="28"/>
          <w:lang w:val="fr-FR"/>
        </w:rPr>
        <w:t xml:space="preserve">éléments </w:t>
      </w:r>
      <w:r w:rsidRPr="00EE3661">
        <w:rPr>
          <w:rStyle w:val="Accentuation"/>
          <w:bCs/>
          <w:i w:val="0"/>
          <w:sz w:val="28"/>
          <w:szCs w:val="28"/>
          <w:lang w:val="fr-FR"/>
        </w:rPr>
        <w:t xml:space="preserve">suivants ont fait objet de modification </w:t>
      </w:r>
      <w:r w:rsidR="00C23390" w:rsidRPr="00EE3661">
        <w:rPr>
          <w:rStyle w:val="Accentuation"/>
          <w:bCs/>
          <w:i w:val="0"/>
          <w:sz w:val="28"/>
          <w:szCs w:val="28"/>
          <w:lang w:val="fr-FR"/>
        </w:rPr>
        <w:t>ou de clarification</w:t>
      </w:r>
      <w:r w:rsidRPr="00EE3661">
        <w:rPr>
          <w:rStyle w:val="Accentuation"/>
          <w:bCs/>
          <w:i w:val="0"/>
          <w:sz w:val="28"/>
          <w:szCs w:val="28"/>
          <w:lang w:val="fr-FR"/>
        </w:rPr>
        <w:t xml:space="preserve">: </w:t>
      </w:r>
    </w:p>
    <w:p w14:paraId="54C58F91" w14:textId="77777777" w:rsidR="008C6CD5" w:rsidRPr="00EE3661" w:rsidRDefault="008C6CD5" w:rsidP="00EE3661">
      <w:pPr>
        <w:pStyle w:val="BodyMain"/>
        <w:spacing w:before="0"/>
        <w:rPr>
          <w:bCs/>
          <w:sz w:val="28"/>
          <w:szCs w:val="28"/>
          <w:lang w:val="fr-FR"/>
        </w:rPr>
      </w:pPr>
    </w:p>
    <w:p w14:paraId="3A217E86" w14:textId="695EA133" w:rsidR="008C6CD5" w:rsidRPr="00EE3661" w:rsidRDefault="008C6CD5" w:rsidP="00EE3661">
      <w:pPr>
        <w:pStyle w:val="Paragraphedeliste"/>
        <w:numPr>
          <w:ilvl w:val="0"/>
          <w:numId w:val="7"/>
        </w:numPr>
        <w:contextualSpacing/>
        <w:jc w:val="both"/>
        <w:rPr>
          <w:sz w:val="28"/>
          <w:szCs w:val="28"/>
        </w:rPr>
      </w:pPr>
      <w:r w:rsidRPr="00EE3661">
        <w:rPr>
          <w:sz w:val="28"/>
          <w:szCs w:val="28"/>
        </w:rPr>
        <w:t>La notion de « Force Majeure »</w:t>
      </w:r>
      <w:r w:rsidR="00D46019">
        <w:rPr>
          <w:sz w:val="28"/>
          <w:szCs w:val="28"/>
        </w:rPr>
        <w:t> ;</w:t>
      </w:r>
      <w:r w:rsidRPr="00EE3661">
        <w:rPr>
          <w:sz w:val="28"/>
          <w:szCs w:val="28"/>
        </w:rPr>
        <w:t xml:space="preserve"> </w:t>
      </w:r>
    </w:p>
    <w:p w14:paraId="39AEC4A3" w14:textId="6C22B3B7" w:rsidR="008C6CD5" w:rsidRPr="00EE3661" w:rsidRDefault="008C6CD5" w:rsidP="00EE3661">
      <w:pPr>
        <w:pStyle w:val="Paragraphedeliste"/>
        <w:numPr>
          <w:ilvl w:val="0"/>
          <w:numId w:val="7"/>
        </w:numPr>
        <w:contextualSpacing/>
        <w:jc w:val="both"/>
        <w:rPr>
          <w:sz w:val="28"/>
          <w:szCs w:val="28"/>
        </w:rPr>
      </w:pPr>
      <w:r w:rsidRPr="00EE3661">
        <w:rPr>
          <w:sz w:val="28"/>
          <w:szCs w:val="28"/>
        </w:rPr>
        <w:t>La notion de changement de loi</w:t>
      </w:r>
      <w:r w:rsidR="00D46019">
        <w:rPr>
          <w:sz w:val="28"/>
          <w:szCs w:val="28"/>
        </w:rPr>
        <w:t> ;</w:t>
      </w:r>
      <w:r w:rsidRPr="00EE3661">
        <w:rPr>
          <w:sz w:val="28"/>
          <w:szCs w:val="28"/>
        </w:rPr>
        <w:t xml:space="preserve"> </w:t>
      </w:r>
    </w:p>
    <w:p w14:paraId="0A551930" w14:textId="6D2A5EC1" w:rsidR="008C6CD5" w:rsidRPr="00EE3661" w:rsidRDefault="00C23390" w:rsidP="00EE3661">
      <w:pPr>
        <w:pStyle w:val="Paragraphedeliste"/>
        <w:numPr>
          <w:ilvl w:val="0"/>
          <w:numId w:val="7"/>
        </w:numPr>
        <w:contextualSpacing/>
        <w:jc w:val="both"/>
        <w:rPr>
          <w:sz w:val="28"/>
          <w:szCs w:val="28"/>
        </w:rPr>
      </w:pPr>
      <w:r w:rsidRPr="00EE3661">
        <w:rPr>
          <w:sz w:val="28"/>
          <w:szCs w:val="28"/>
        </w:rPr>
        <w:t>L</w:t>
      </w:r>
      <w:r w:rsidR="00657E79" w:rsidRPr="00EE3661">
        <w:rPr>
          <w:sz w:val="28"/>
          <w:szCs w:val="28"/>
        </w:rPr>
        <w:t>’</w:t>
      </w:r>
      <w:r w:rsidR="00D46019">
        <w:rPr>
          <w:sz w:val="28"/>
          <w:szCs w:val="28"/>
        </w:rPr>
        <w:t>Arbitrage International ;</w:t>
      </w:r>
    </w:p>
    <w:p w14:paraId="7D0E7D19" w14:textId="5B7C04CC" w:rsidR="008C6CD5" w:rsidRPr="00EE3661" w:rsidRDefault="00C23390" w:rsidP="00EE3661">
      <w:pPr>
        <w:pStyle w:val="Paragraphedeliste"/>
        <w:numPr>
          <w:ilvl w:val="0"/>
          <w:numId w:val="7"/>
        </w:numPr>
        <w:tabs>
          <w:tab w:val="left" w:pos="1560"/>
        </w:tabs>
        <w:contextualSpacing/>
        <w:jc w:val="both"/>
        <w:rPr>
          <w:sz w:val="28"/>
          <w:szCs w:val="28"/>
        </w:rPr>
      </w:pPr>
      <w:r w:rsidRPr="00EE3661">
        <w:rPr>
          <w:sz w:val="28"/>
          <w:szCs w:val="28"/>
        </w:rPr>
        <w:t xml:space="preserve">Les  </w:t>
      </w:r>
      <w:r w:rsidR="008C6CD5" w:rsidRPr="00EE3661">
        <w:rPr>
          <w:sz w:val="28"/>
          <w:szCs w:val="28"/>
        </w:rPr>
        <w:t>conditions suspensives</w:t>
      </w:r>
      <w:r w:rsidR="00D46019">
        <w:rPr>
          <w:sz w:val="28"/>
          <w:szCs w:val="28"/>
        </w:rPr>
        <w:t> ;</w:t>
      </w:r>
      <w:r w:rsidR="008C6CD5" w:rsidRPr="00EE3661">
        <w:rPr>
          <w:sz w:val="28"/>
          <w:szCs w:val="28"/>
        </w:rPr>
        <w:t xml:space="preserve"> </w:t>
      </w:r>
    </w:p>
    <w:p w14:paraId="140D74CD" w14:textId="7584E342" w:rsidR="008C6CD5" w:rsidRPr="00EE3661" w:rsidRDefault="00C23390" w:rsidP="00EE3661">
      <w:pPr>
        <w:pStyle w:val="Paragraphedeliste"/>
        <w:numPr>
          <w:ilvl w:val="0"/>
          <w:numId w:val="7"/>
        </w:numPr>
        <w:contextualSpacing/>
        <w:jc w:val="both"/>
        <w:rPr>
          <w:sz w:val="28"/>
          <w:szCs w:val="28"/>
        </w:rPr>
      </w:pPr>
      <w:r w:rsidRPr="00EE3661">
        <w:rPr>
          <w:sz w:val="28"/>
          <w:szCs w:val="28"/>
        </w:rPr>
        <w:t>L</w:t>
      </w:r>
      <w:r w:rsidR="00D46019">
        <w:rPr>
          <w:sz w:val="28"/>
          <w:szCs w:val="28"/>
        </w:rPr>
        <w:t>a Garantie de Paiement.</w:t>
      </w:r>
      <w:r w:rsidR="008C6CD5" w:rsidRPr="00EE3661">
        <w:rPr>
          <w:sz w:val="28"/>
          <w:szCs w:val="28"/>
        </w:rPr>
        <w:t xml:space="preserve">  </w:t>
      </w:r>
    </w:p>
    <w:p w14:paraId="63469CE9" w14:textId="77777777" w:rsidR="008C6CD5" w:rsidRPr="00EE3661" w:rsidRDefault="008C6CD5" w:rsidP="00EE3661">
      <w:pPr>
        <w:pStyle w:val="Paragraphedeliste"/>
        <w:tabs>
          <w:tab w:val="left" w:pos="1560"/>
        </w:tabs>
        <w:jc w:val="both"/>
        <w:rPr>
          <w:sz w:val="28"/>
          <w:szCs w:val="28"/>
        </w:rPr>
      </w:pPr>
    </w:p>
    <w:p w14:paraId="4B6C23EC" w14:textId="2DB4C2C1" w:rsidR="008C6CD5" w:rsidRPr="00EE3661" w:rsidRDefault="00C46C49" w:rsidP="00EE3661">
      <w:pPr>
        <w:contextualSpacing/>
        <w:jc w:val="both"/>
        <w:rPr>
          <w:sz w:val="28"/>
          <w:szCs w:val="28"/>
        </w:rPr>
      </w:pPr>
      <w:r w:rsidRPr="00EE3661">
        <w:rPr>
          <w:sz w:val="28"/>
          <w:szCs w:val="28"/>
        </w:rPr>
        <w:t>La signature de ces</w:t>
      </w:r>
      <w:r w:rsidR="008C6CD5" w:rsidRPr="00EE3661">
        <w:rPr>
          <w:sz w:val="28"/>
          <w:szCs w:val="28"/>
        </w:rPr>
        <w:t xml:space="preserve"> avenants </w:t>
      </w:r>
      <w:r w:rsidRPr="00EE3661">
        <w:rPr>
          <w:sz w:val="28"/>
          <w:szCs w:val="28"/>
        </w:rPr>
        <w:t>va</w:t>
      </w:r>
      <w:r w:rsidR="008C6CD5" w:rsidRPr="00EE3661">
        <w:rPr>
          <w:sz w:val="28"/>
          <w:szCs w:val="28"/>
        </w:rPr>
        <w:t xml:space="preserve"> permettre le bouclage financier et le début des travaux.</w:t>
      </w:r>
    </w:p>
    <w:p w14:paraId="4470DCDF" w14:textId="77777777" w:rsidR="00220140" w:rsidRPr="00EE3661" w:rsidRDefault="00220140" w:rsidP="00EE3661">
      <w:pPr>
        <w:contextualSpacing/>
        <w:jc w:val="both"/>
        <w:rPr>
          <w:sz w:val="28"/>
          <w:szCs w:val="28"/>
        </w:rPr>
      </w:pPr>
    </w:p>
    <w:p w14:paraId="2D5F5A16" w14:textId="6ACD525C" w:rsidR="008B753B" w:rsidRPr="00EE3661" w:rsidRDefault="008B753B" w:rsidP="00EE3661">
      <w:pPr>
        <w:contextualSpacing/>
        <w:jc w:val="both"/>
        <w:rPr>
          <w:sz w:val="28"/>
          <w:szCs w:val="28"/>
        </w:rPr>
      </w:pPr>
      <w:r w:rsidRPr="00EE3661">
        <w:rPr>
          <w:sz w:val="28"/>
          <w:szCs w:val="28"/>
        </w:rPr>
        <w:t xml:space="preserve">Après échange et débat, le projet d’avenant a été </w:t>
      </w:r>
      <w:r w:rsidRPr="00EE3661">
        <w:rPr>
          <w:b/>
          <w:sz w:val="28"/>
          <w:szCs w:val="28"/>
        </w:rPr>
        <w:t>a</w:t>
      </w:r>
      <w:r w:rsidR="005C452B">
        <w:rPr>
          <w:b/>
          <w:sz w:val="28"/>
          <w:szCs w:val="28"/>
        </w:rPr>
        <w:t>ccept</w:t>
      </w:r>
      <w:r w:rsidRPr="00EE3661">
        <w:rPr>
          <w:b/>
          <w:sz w:val="28"/>
          <w:szCs w:val="28"/>
        </w:rPr>
        <w:t>é</w:t>
      </w:r>
      <w:r w:rsidRPr="00EE3661">
        <w:rPr>
          <w:sz w:val="28"/>
          <w:szCs w:val="28"/>
        </w:rPr>
        <w:t>.</w:t>
      </w:r>
    </w:p>
    <w:p w14:paraId="2CD5355A" w14:textId="77777777" w:rsidR="008C6CD5" w:rsidRPr="00EE3661" w:rsidRDefault="008C6CD5" w:rsidP="00EE3661">
      <w:pPr>
        <w:ind w:firstLine="360"/>
        <w:jc w:val="both"/>
        <w:rPr>
          <w:b/>
          <w:sz w:val="28"/>
          <w:szCs w:val="28"/>
        </w:rPr>
      </w:pPr>
    </w:p>
    <w:p w14:paraId="3134EB13" w14:textId="060F57D0" w:rsidR="003557DE" w:rsidRPr="00EE3661" w:rsidRDefault="007E490A" w:rsidP="00EE3661">
      <w:pPr>
        <w:pStyle w:val="Paragraphedeliste"/>
        <w:numPr>
          <w:ilvl w:val="0"/>
          <w:numId w:val="4"/>
        </w:numPr>
        <w:ind w:right="134"/>
        <w:jc w:val="both"/>
        <w:rPr>
          <w:sz w:val="28"/>
          <w:szCs w:val="28"/>
        </w:rPr>
      </w:pPr>
      <w:r w:rsidRPr="00EE3661">
        <w:rPr>
          <w:rFonts w:eastAsia="Calibri"/>
          <w:b/>
          <w:sz w:val="28"/>
          <w:szCs w:val="28"/>
        </w:rPr>
        <w:t>N</w:t>
      </w:r>
      <w:r w:rsidR="003557DE" w:rsidRPr="00EE3661">
        <w:rPr>
          <w:rFonts w:eastAsia="Calibri"/>
          <w:b/>
          <w:sz w:val="28"/>
          <w:szCs w:val="28"/>
        </w:rPr>
        <w:t>ote de motivation du Projet de construction des</w:t>
      </w:r>
      <w:r w:rsidR="003557DE" w:rsidRPr="00EE3661">
        <w:rPr>
          <w:rFonts w:eastAsia="Calibri"/>
          <w:b/>
          <w:bCs/>
          <w:sz w:val="28"/>
          <w:szCs w:val="28"/>
        </w:rPr>
        <w:t xml:space="preserve"> </w:t>
      </w:r>
      <w:r w:rsidR="003557DE" w:rsidRPr="00EE3661">
        <w:rPr>
          <w:b/>
          <w:bCs/>
          <w:sz w:val="28"/>
          <w:szCs w:val="28"/>
        </w:rPr>
        <w:t>entrepôts</w:t>
      </w:r>
      <w:r w:rsidR="003557DE" w:rsidRPr="00EE3661">
        <w:rPr>
          <w:rFonts w:eastAsia="Calibri"/>
          <w:b/>
          <w:sz w:val="28"/>
          <w:szCs w:val="28"/>
        </w:rPr>
        <w:t xml:space="preserve"> pétroliers au Burundi, </w:t>
      </w:r>
      <w:r w:rsidR="003557DE" w:rsidRPr="00EE3661">
        <w:rPr>
          <w:rFonts w:eastAsia="Calibri"/>
          <w:bCs/>
          <w:sz w:val="28"/>
          <w:szCs w:val="28"/>
        </w:rPr>
        <w:t>présenté par le Ministre de l’Hydraulique, de l’Energie et des Mines</w:t>
      </w:r>
      <w:r w:rsidR="00D46019">
        <w:rPr>
          <w:rFonts w:eastAsia="Calibri"/>
          <w:bCs/>
          <w:sz w:val="28"/>
          <w:szCs w:val="28"/>
        </w:rPr>
        <w:t>.</w:t>
      </w:r>
    </w:p>
    <w:p w14:paraId="743DD841" w14:textId="77777777" w:rsidR="003557DE" w:rsidRPr="00EE3661" w:rsidRDefault="003557DE" w:rsidP="00EE3661">
      <w:pPr>
        <w:ind w:left="-5" w:right="59"/>
        <w:rPr>
          <w:sz w:val="28"/>
          <w:szCs w:val="28"/>
        </w:rPr>
      </w:pPr>
    </w:p>
    <w:p w14:paraId="4B942FD4" w14:textId="0AC2AE29" w:rsidR="003557DE" w:rsidRPr="00EE3661" w:rsidRDefault="003557DE" w:rsidP="00EE3661">
      <w:pPr>
        <w:ind w:left="-5" w:right="59"/>
        <w:jc w:val="both"/>
        <w:rPr>
          <w:sz w:val="28"/>
          <w:szCs w:val="28"/>
        </w:rPr>
      </w:pPr>
      <w:r w:rsidRPr="00EE3661">
        <w:rPr>
          <w:sz w:val="28"/>
          <w:szCs w:val="28"/>
        </w:rPr>
        <w:t xml:space="preserve">Le Burundi </w:t>
      </w:r>
      <w:r w:rsidR="008D5085" w:rsidRPr="00EE3661">
        <w:rPr>
          <w:sz w:val="28"/>
          <w:szCs w:val="28"/>
        </w:rPr>
        <w:t xml:space="preserve">connaît </w:t>
      </w:r>
      <w:r w:rsidRPr="00EE3661">
        <w:rPr>
          <w:sz w:val="28"/>
          <w:szCs w:val="28"/>
        </w:rPr>
        <w:t>actuellement un dysfonctionnement dans la gestion du secteur pétrolier caractérisé par l'irré</w:t>
      </w:r>
      <w:r w:rsidR="008D5085" w:rsidRPr="00EE3661">
        <w:rPr>
          <w:sz w:val="28"/>
          <w:szCs w:val="28"/>
        </w:rPr>
        <w:t xml:space="preserve">gularité de l'approvisionnement, </w:t>
      </w:r>
      <w:r w:rsidRPr="00EE3661">
        <w:rPr>
          <w:sz w:val="28"/>
          <w:szCs w:val="28"/>
        </w:rPr>
        <w:t>ce qui entraine forcé</w:t>
      </w:r>
      <w:r w:rsidR="00D46019">
        <w:rPr>
          <w:sz w:val="28"/>
          <w:szCs w:val="28"/>
        </w:rPr>
        <w:t>ment l’insuffisance du</w:t>
      </w:r>
      <w:r w:rsidRPr="00EE3661">
        <w:rPr>
          <w:sz w:val="28"/>
          <w:szCs w:val="28"/>
        </w:rPr>
        <w:t xml:space="preserve"> carburant dans les stations-services. Ces difficultés d’approvisionnement en carburant </w:t>
      </w:r>
      <w:r w:rsidR="00627CE5" w:rsidRPr="00EE3661">
        <w:rPr>
          <w:sz w:val="28"/>
          <w:szCs w:val="28"/>
        </w:rPr>
        <w:t xml:space="preserve">ont un </w:t>
      </w:r>
      <w:r w:rsidRPr="00EE3661">
        <w:rPr>
          <w:sz w:val="28"/>
          <w:szCs w:val="28"/>
        </w:rPr>
        <w:t xml:space="preserve"> impact sur la fluctuation des prix vers la hausse de tous les produits vitaux.  </w:t>
      </w:r>
    </w:p>
    <w:p w14:paraId="69A00620" w14:textId="77777777" w:rsidR="00D46019" w:rsidRDefault="00D46019" w:rsidP="00EE3661">
      <w:pPr>
        <w:spacing w:after="172"/>
        <w:ind w:left="-5" w:right="59"/>
        <w:jc w:val="both"/>
        <w:rPr>
          <w:sz w:val="28"/>
          <w:szCs w:val="28"/>
        </w:rPr>
      </w:pPr>
    </w:p>
    <w:p w14:paraId="6AB49B47" w14:textId="3B17F269" w:rsidR="003557DE" w:rsidRPr="00EE3661" w:rsidRDefault="008D5085" w:rsidP="00EE3661">
      <w:pPr>
        <w:spacing w:after="180"/>
        <w:ind w:left="-5" w:right="59"/>
        <w:jc w:val="both"/>
        <w:rPr>
          <w:sz w:val="28"/>
          <w:szCs w:val="28"/>
        </w:rPr>
      </w:pPr>
      <w:r w:rsidRPr="00EE3661">
        <w:rPr>
          <w:sz w:val="28"/>
          <w:szCs w:val="28"/>
        </w:rPr>
        <w:t>Actuellement,  le grand souci du G</w:t>
      </w:r>
      <w:r w:rsidR="003557DE" w:rsidRPr="00EE3661">
        <w:rPr>
          <w:sz w:val="28"/>
          <w:szCs w:val="28"/>
        </w:rPr>
        <w:t xml:space="preserve">ouvernement est d’ériger en urgence ses propres entrepôts sur certains sites jugés stratégiques </w:t>
      </w:r>
      <w:r w:rsidRPr="00EE3661">
        <w:rPr>
          <w:sz w:val="28"/>
          <w:szCs w:val="28"/>
        </w:rPr>
        <w:t>sur</w:t>
      </w:r>
      <w:r w:rsidR="003557DE" w:rsidRPr="00EE3661">
        <w:rPr>
          <w:sz w:val="28"/>
          <w:szCs w:val="28"/>
        </w:rPr>
        <w:t xml:space="preserve"> tout le territoire national</w:t>
      </w:r>
      <w:r w:rsidR="00D46019">
        <w:rPr>
          <w:sz w:val="28"/>
          <w:szCs w:val="28"/>
        </w:rPr>
        <w:t>,</w:t>
      </w:r>
      <w:r w:rsidR="003557DE" w:rsidRPr="00EE3661">
        <w:rPr>
          <w:sz w:val="28"/>
          <w:szCs w:val="28"/>
        </w:rPr>
        <w:t xml:space="preserve"> afin que les consommateurs puissent aisément s’approvisionner.  </w:t>
      </w:r>
    </w:p>
    <w:p w14:paraId="6D388C9C" w14:textId="530A4527" w:rsidR="00627CE5" w:rsidRPr="00EE3661" w:rsidRDefault="003557DE" w:rsidP="00EE3661">
      <w:pPr>
        <w:jc w:val="both"/>
        <w:rPr>
          <w:sz w:val="28"/>
          <w:szCs w:val="28"/>
        </w:rPr>
      </w:pPr>
      <w:r w:rsidRPr="00EE3661">
        <w:rPr>
          <w:sz w:val="28"/>
          <w:szCs w:val="28"/>
        </w:rPr>
        <w:t>C’est dans ce</w:t>
      </w:r>
      <w:r w:rsidR="00627CE5" w:rsidRPr="00EE3661">
        <w:rPr>
          <w:sz w:val="28"/>
          <w:szCs w:val="28"/>
        </w:rPr>
        <w:t xml:space="preserve"> cadre</w:t>
      </w:r>
      <w:r w:rsidRPr="00EE3661">
        <w:rPr>
          <w:sz w:val="28"/>
          <w:szCs w:val="28"/>
        </w:rPr>
        <w:t xml:space="preserve"> que le Ministère ayant l</w:t>
      </w:r>
      <w:r w:rsidR="008D5085" w:rsidRPr="00EE3661">
        <w:rPr>
          <w:sz w:val="28"/>
          <w:szCs w:val="28"/>
        </w:rPr>
        <w:t>a gestion du</w:t>
      </w:r>
      <w:r w:rsidRPr="00EE3661">
        <w:rPr>
          <w:sz w:val="28"/>
          <w:szCs w:val="28"/>
        </w:rPr>
        <w:t xml:space="preserve"> </w:t>
      </w:r>
      <w:r w:rsidR="00D46019">
        <w:rPr>
          <w:sz w:val="28"/>
          <w:szCs w:val="28"/>
        </w:rPr>
        <w:t>c</w:t>
      </w:r>
      <w:r w:rsidRPr="00EE3661">
        <w:rPr>
          <w:sz w:val="28"/>
          <w:szCs w:val="28"/>
        </w:rPr>
        <w:t>arburant dans ses attributions a procédé à la recherche d’un partenaire fiable pour la construction de ces édifices. Le consortium des sociétés dirigé par</w:t>
      </w:r>
      <w:r w:rsidRPr="00EE3661">
        <w:rPr>
          <w:color w:val="BF0000"/>
          <w:sz w:val="28"/>
          <w:szCs w:val="28"/>
        </w:rPr>
        <w:t xml:space="preserve"> </w:t>
      </w:r>
      <w:r w:rsidRPr="00EE3661">
        <w:rPr>
          <w:sz w:val="28"/>
          <w:szCs w:val="28"/>
        </w:rPr>
        <w:t xml:space="preserve">la société « Excel Astra Engineering &amp; Construction LLC », spécialisée dans la construction de parcs pétroliers et qui avait présenté </w:t>
      </w:r>
      <w:r w:rsidR="008D5085" w:rsidRPr="00EE3661">
        <w:rPr>
          <w:sz w:val="28"/>
          <w:szCs w:val="28"/>
        </w:rPr>
        <w:t>l</w:t>
      </w:r>
      <w:r w:rsidRPr="00EE3661">
        <w:rPr>
          <w:sz w:val="28"/>
          <w:szCs w:val="28"/>
        </w:rPr>
        <w:t xml:space="preserve">a lettre d’intention y relative </w:t>
      </w:r>
      <w:r w:rsidR="008D5085" w:rsidRPr="00EE3661">
        <w:rPr>
          <w:sz w:val="28"/>
          <w:szCs w:val="28"/>
        </w:rPr>
        <w:t>a été retenu</w:t>
      </w:r>
      <w:r w:rsidR="00627CE5" w:rsidRPr="00EE3661">
        <w:rPr>
          <w:sz w:val="28"/>
          <w:szCs w:val="28"/>
        </w:rPr>
        <w:t>.</w:t>
      </w:r>
    </w:p>
    <w:p w14:paraId="4C0BB8AB" w14:textId="77777777" w:rsidR="00D46019" w:rsidRDefault="00D46019" w:rsidP="00EE3661">
      <w:pPr>
        <w:jc w:val="both"/>
        <w:rPr>
          <w:sz w:val="28"/>
          <w:szCs w:val="28"/>
        </w:rPr>
      </w:pPr>
    </w:p>
    <w:p w14:paraId="519558A3" w14:textId="07290B95" w:rsidR="00627CE5" w:rsidRPr="00EE3661" w:rsidRDefault="00F62B41" w:rsidP="00EE3661">
      <w:pPr>
        <w:jc w:val="both"/>
        <w:rPr>
          <w:sz w:val="28"/>
          <w:szCs w:val="28"/>
        </w:rPr>
      </w:pPr>
      <w:r w:rsidRPr="00EE3661">
        <w:rPr>
          <w:sz w:val="28"/>
          <w:szCs w:val="28"/>
        </w:rPr>
        <w:t>Les sites identifiés et proposés pour abriter les futurs parcs pétroliers sont situées respectivement à Rumonge, Makamba, Gitega, Cankuzo, Ngozi et Cibitoke</w:t>
      </w:r>
      <w:r w:rsidR="00220140" w:rsidRPr="00EE3661">
        <w:rPr>
          <w:sz w:val="28"/>
          <w:szCs w:val="28"/>
        </w:rPr>
        <w:t>.</w:t>
      </w:r>
    </w:p>
    <w:p w14:paraId="797A60F4" w14:textId="77777777" w:rsidR="00627CE5" w:rsidRPr="00EE3661" w:rsidRDefault="00627CE5" w:rsidP="00EE3661">
      <w:pPr>
        <w:jc w:val="both"/>
        <w:rPr>
          <w:sz w:val="28"/>
          <w:szCs w:val="28"/>
        </w:rPr>
      </w:pPr>
    </w:p>
    <w:p w14:paraId="3B15CF40" w14:textId="1479B5EC" w:rsidR="008C6CD5" w:rsidRPr="00EE3661" w:rsidRDefault="00220140" w:rsidP="00EE3661">
      <w:pPr>
        <w:jc w:val="both"/>
        <w:rPr>
          <w:sz w:val="28"/>
          <w:szCs w:val="28"/>
        </w:rPr>
      </w:pPr>
      <w:r w:rsidRPr="00EE3661">
        <w:rPr>
          <w:sz w:val="28"/>
          <w:szCs w:val="28"/>
        </w:rPr>
        <w:t xml:space="preserve">A l’issue de l’analyse le Conseil des Ministres a </w:t>
      </w:r>
      <w:r w:rsidRPr="00D46019">
        <w:rPr>
          <w:b/>
          <w:sz w:val="28"/>
          <w:szCs w:val="28"/>
        </w:rPr>
        <w:t xml:space="preserve">apprécié </w:t>
      </w:r>
      <w:r w:rsidRPr="00EE3661">
        <w:rPr>
          <w:sz w:val="28"/>
          <w:szCs w:val="28"/>
        </w:rPr>
        <w:t>le projet, tout en recommandant ce qui suit :</w:t>
      </w:r>
    </w:p>
    <w:p w14:paraId="6883B7E9" w14:textId="5843615C" w:rsidR="00DE486B" w:rsidRPr="00D46019" w:rsidRDefault="00D46019" w:rsidP="00EE3661">
      <w:pPr>
        <w:pStyle w:val="Paragraphedeliste"/>
        <w:numPr>
          <w:ilvl w:val="0"/>
          <w:numId w:val="7"/>
        </w:numPr>
        <w:jc w:val="both"/>
        <w:rPr>
          <w:sz w:val="28"/>
          <w:szCs w:val="28"/>
        </w:rPr>
      </w:pPr>
      <w:r>
        <w:rPr>
          <w:sz w:val="28"/>
          <w:szCs w:val="28"/>
        </w:rPr>
        <w:t>L</w:t>
      </w:r>
      <w:r w:rsidR="00DE486B" w:rsidRPr="00D46019">
        <w:rPr>
          <w:sz w:val="28"/>
          <w:szCs w:val="28"/>
        </w:rPr>
        <w:t xml:space="preserve">e prix à l’importation </w:t>
      </w:r>
      <w:r>
        <w:rPr>
          <w:sz w:val="28"/>
          <w:szCs w:val="28"/>
        </w:rPr>
        <w:t>d</w:t>
      </w:r>
      <w:r w:rsidR="00DE486B" w:rsidRPr="00D46019">
        <w:rPr>
          <w:sz w:val="28"/>
          <w:szCs w:val="28"/>
        </w:rPr>
        <w:t xml:space="preserve">oit </w:t>
      </w:r>
      <w:r>
        <w:rPr>
          <w:sz w:val="28"/>
          <w:szCs w:val="28"/>
        </w:rPr>
        <w:t xml:space="preserve">être </w:t>
      </w:r>
      <w:r w:rsidR="00DE486B" w:rsidRPr="00D46019">
        <w:rPr>
          <w:sz w:val="28"/>
          <w:szCs w:val="28"/>
        </w:rPr>
        <w:t>préétabli</w:t>
      </w:r>
      <w:r>
        <w:rPr>
          <w:sz w:val="28"/>
          <w:szCs w:val="28"/>
        </w:rPr>
        <w:t> ;</w:t>
      </w:r>
      <w:r w:rsidR="00DE486B" w:rsidRPr="00D46019">
        <w:rPr>
          <w:sz w:val="28"/>
          <w:szCs w:val="28"/>
        </w:rPr>
        <w:t xml:space="preserve"> </w:t>
      </w:r>
    </w:p>
    <w:p w14:paraId="16471E8B" w14:textId="1A976E8A" w:rsidR="00220140" w:rsidRPr="00EE3661" w:rsidRDefault="00D46019" w:rsidP="00EE3661">
      <w:pPr>
        <w:pStyle w:val="Paragraphedeliste"/>
        <w:numPr>
          <w:ilvl w:val="0"/>
          <w:numId w:val="7"/>
        </w:numPr>
        <w:jc w:val="both"/>
        <w:rPr>
          <w:sz w:val="28"/>
          <w:szCs w:val="28"/>
        </w:rPr>
      </w:pPr>
      <w:r>
        <w:rPr>
          <w:sz w:val="28"/>
          <w:szCs w:val="28"/>
        </w:rPr>
        <w:t>Eviter de</w:t>
      </w:r>
      <w:r w:rsidR="00220140" w:rsidRPr="00EE3661">
        <w:rPr>
          <w:sz w:val="28"/>
          <w:szCs w:val="28"/>
        </w:rPr>
        <w:t xml:space="preserve"> donner à l’investisseur l’exclusivité de l’importation des produits pétroliers </w:t>
      </w:r>
      <w:r>
        <w:rPr>
          <w:sz w:val="28"/>
          <w:szCs w:val="28"/>
        </w:rPr>
        <w:t>mais</w:t>
      </w:r>
      <w:r w:rsidR="00220140" w:rsidRPr="00EE3661">
        <w:rPr>
          <w:sz w:val="28"/>
          <w:szCs w:val="28"/>
        </w:rPr>
        <w:t xml:space="preserve"> laisser les autres opérer dans le secteur ;</w:t>
      </w:r>
    </w:p>
    <w:p w14:paraId="53CC2147" w14:textId="047FE40F" w:rsidR="00220140" w:rsidRPr="00EE3661" w:rsidRDefault="00220140" w:rsidP="00EE3661">
      <w:pPr>
        <w:pStyle w:val="Paragraphedeliste"/>
        <w:numPr>
          <w:ilvl w:val="0"/>
          <w:numId w:val="7"/>
        </w:numPr>
        <w:jc w:val="both"/>
        <w:rPr>
          <w:sz w:val="28"/>
          <w:szCs w:val="28"/>
        </w:rPr>
      </w:pPr>
      <w:r w:rsidRPr="00EE3661">
        <w:rPr>
          <w:sz w:val="28"/>
          <w:szCs w:val="28"/>
        </w:rPr>
        <w:t xml:space="preserve">Autoriser l’importation des produits pétroliers après </w:t>
      </w:r>
      <w:r w:rsidR="00BF751E" w:rsidRPr="00EE3661">
        <w:rPr>
          <w:sz w:val="28"/>
          <w:szCs w:val="28"/>
        </w:rPr>
        <w:t>la construction des entrepôts</w:t>
      </w:r>
      <w:r w:rsidR="00D46019">
        <w:rPr>
          <w:sz w:val="28"/>
          <w:szCs w:val="28"/>
        </w:rPr>
        <w:t> ;</w:t>
      </w:r>
    </w:p>
    <w:p w14:paraId="57A88422" w14:textId="5EA94DA1" w:rsidR="00B200E5" w:rsidRPr="00EE3661" w:rsidRDefault="00B200E5" w:rsidP="00EE3661">
      <w:pPr>
        <w:pStyle w:val="Paragraphedeliste"/>
        <w:numPr>
          <w:ilvl w:val="0"/>
          <w:numId w:val="7"/>
        </w:numPr>
        <w:contextualSpacing/>
        <w:jc w:val="both"/>
        <w:rPr>
          <w:b/>
          <w:sz w:val="28"/>
          <w:szCs w:val="28"/>
        </w:rPr>
      </w:pPr>
      <w:r w:rsidRPr="00D46019">
        <w:rPr>
          <w:sz w:val="28"/>
          <w:szCs w:val="28"/>
        </w:rPr>
        <w:t>Monter le projet sous forme d’un Partenariat Public Privé</w:t>
      </w:r>
      <w:r w:rsidRPr="00EE3661">
        <w:rPr>
          <w:b/>
          <w:sz w:val="28"/>
          <w:szCs w:val="28"/>
        </w:rPr>
        <w:t> ;</w:t>
      </w:r>
    </w:p>
    <w:p w14:paraId="502C899F" w14:textId="77777777" w:rsidR="00B200E5" w:rsidRPr="00EE3661" w:rsidRDefault="00B200E5" w:rsidP="00EE3661">
      <w:pPr>
        <w:pStyle w:val="Paragraphedeliste"/>
        <w:ind w:left="1080"/>
        <w:jc w:val="both"/>
        <w:rPr>
          <w:sz w:val="28"/>
          <w:szCs w:val="28"/>
        </w:rPr>
      </w:pPr>
    </w:p>
    <w:p w14:paraId="7AD22BA2" w14:textId="3ABED7DB" w:rsidR="001C78E4" w:rsidRPr="00EE3661" w:rsidRDefault="001C78E4" w:rsidP="00EE3661">
      <w:pPr>
        <w:pStyle w:val="Paragraphedeliste"/>
        <w:numPr>
          <w:ilvl w:val="0"/>
          <w:numId w:val="4"/>
        </w:numPr>
        <w:ind w:right="134"/>
        <w:jc w:val="both"/>
        <w:rPr>
          <w:sz w:val="28"/>
          <w:szCs w:val="28"/>
        </w:rPr>
      </w:pPr>
      <w:r w:rsidRPr="00EE3661">
        <w:rPr>
          <w:b/>
          <w:sz w:val="28"/>
          <w:szCs w:val="28"/>
        </w:rPr>
        <w:t>Note relative à l’appel international à manifestation d’intérêt pour le recrutement d’une entreprise ou d’un consortium d’entreprises minières en vue de l’exploitation du nickel et minerais associés au Burundi,</w:t>
      </w:r>
      <w:r w:rsidRPr="00EE3661">
        <w:rPr>
          <w:rFonts w:eastAsia="Calibri"/>
          <w:bCs/>
          <w:sz w:val="28"/>
          <w:szCs w:val="28"/>
        </w:rPr>
        <w:t xml:space="preserve"> présenté par le Ministre de l’Hydraulique, de l’Energie et des Mines</w:t>
      </w:r>
      <w:r w:rsidR="003E4A9A">
        <w:rPr>
          <w:rFonts w:eastAsia="Calibri"/>
          <w:bCs/>
          <w:sz w:val="28"/>
          <w:szCs w:val="28"/>
        </w:rPr>
        <w:t>.</w:t>
      </w:r>
    </w:p>
    <w:p w14:paraId="6BE0CDC6" w14:textId="77777777" w:rsidR="001C78E4" w:rsidRPr="00EE3661" w:rsidRDefault="001C78E4" w:rsidP="00EE3661">
      <w:pPr>
        <w:ind w:left="-5" w:right="59"/>
        <w:rPr>
          <w:sz w:val="28"/>
          <w:szCs w:val="28"/>
        </w:rPr>
      </w:pPr>
    </w:p>
    <w:p w14:paraId="38C18427" w14:textId="72CDCDD6" w:rsidR="001C78E4" w:rsidRPr="00EE3661" w:rsidRDefault="001C78E4" w:rsidP="00EE3661">
      <w:pPr>
        <w:pStyle w:val="Default"/>
        <w:jc w:val="both"/>
        <w:rPr>
          <w:rFonts w:ascii="Times New Roman" w:hAnsi="Times New Roman" w:cs="Times New Roman"/>
          <w:color w:val="auto"/>
          <w:sz w:val="28"/>
          <w:szCs w:val="28"/>
          <w:lang w:val="fr-FR"/>
        </w:rPr>
      </w:pPr>
      <w:r w:rsidRPr="00EE3661">
        <w:rPr>
          <w:rFonts w:ascii="Times New Roman" w:hAnsi="Times New Roman" w:cs="Times New Roman"/>
          <w:color w:val="auto"/>
          <w:sz w:val="28"/>
          <w:szCs w:val="28"/>
          <w:lang w:val="fr-FR"/>
        </w:rPr>
        <w:t xml:space="preserve">Dans le cadre de la mise en œuvre de son </w:t>
      </w:r>
      <w:r w:rsidRPr="00EE3661">
        <w:rPr>
          <w:rFonts w:ascii="Times New Roman" w:hAnsi="Times New Roman" w:cs="Times New Roman"/>
          <w:sz w:val="28"/>
          <w:szCs w:val="28"/>
          <w:lang w:val="fr-FR"/>
        </w:rPr>
        <w:t xml:space="preserve">Plan National de Développement, le Gouvernement du Burundi voudrait recruter une Entreprise ou un Consortium d’Entreprises internationales disposant d’une expérience avérée </w:t>
      </w:r>
      <w:r w:rsidRPr="00EE3661">
        <w:rPr>
          <w:rFonts w:ascii="Times New Roman" w:hAnsi="Times New Roman" w:cs="Times New Roman"/>
          <w:color w:val="auto"/>
          <w:sz w:val="28"/>
          <w:szCs w:val="28"/>
          <w:lang w:val="fr-FR"/>
        </w:rPr>
        <w:t>dans le développement de la mine, l’exploitation, la transformation et la commercialisation du Nickel et minerais associés.</w:t>
      </w:r>
    </w:p>
    <w:p w14:paraId="6F63C1BF" w14:textId="36258A40" w:rsidR="001C78E4" w:rsidRPr="00EE3661" w:rsidRDefault="00CF35EB" w:rsidP="00EE3661">
      <w:pPr>
        <w:spacing w:after="120"/>
        <w:contextualSpacing/>
        <w:jc w:val="both"/>
        <w:rPr>
          <w:sz w:val="28"/>
          <w:szCs w:val="28"/>
        </w:rPr>
      </w:pPr>
      <w:r w:rsidRPr="00EE3661">
        <w:rPr>
          <w:sz w:val="28"/>
          <w:szCs w:val="28"/>
        </w:rPr>
        <w:t>L</w:t>
      </w:r>
      <w:r w:rsidR="001C78E4" w:rsidRPr="00EE3661">
        <w:rPr>
          <w:sz w:val="28"/>
          <w:szCs w:val="28"/>
        </w:rPr>
        <w:t xml:space="preserve">e gisement concerné </w:t>
      </w:r>
      <w:r w:rsidRPr="00EE3661">
        <w:rPr>
          <w:sz w:val="28"/>
          <w:szCs w:val="28"/>
        </w:rPr>
        <w:t xml:space="preserve">est celui de </w:t>
      </w:r>
      <w:r w:rsidR="006C6258" w:rsidRPr="00EE3661">
        <w:rPr>
          <w:rFonts w:eastAsia="Arial Unicode MS"/>
          <w:bCs/>
          <w:kern w:val="2"/>
          <w:sz w:val="28"/>
          <w:szCs w:val="28"/>
          <w:lang w:eastAsia="fr-BE" w:bidi="hi-IN"/>
        </w:rPr>
        <w:t>Musongati.</w:t>
      </w:r>
    </w:p>
    <w:p w14:paraId="4EFCC6F7" w14:textId="77777777" w:rsidR="006C6258" w:rsidRPr="00EE3661" w:rsidRDefault="006C6258" w:rsidP="00EE3661">
      <w:pPr>
        <w:spacing w:after="120"/>
        <w:contextualSpacing/>
        <w:jc w:val="both"/>
        <w:rPr>
          <w:sz w:val="28"/>
          <w:szCs w:val="28"/>
        </w:rPr>
      </w:pPr>
    </w:p>
    <w:p w14:paraId="18FE7AA7" w14:textId="3D536C75" w:rsidR="001C78E4" w:rsidRPr="00EE3661" w:rsidRDefault="001C78E4" w:rsidP="00EE3661">
      <w:pPr>
        <w:spacing w:after="120"/>
        <w:contextualSpacing/>
        <w:jc w:val="both"/>
        <w:rPr>
          <w:sz w:val="28"/>
          <w:szCs w:val="28"/>
        </w:rPr>
      </w:pPr>
      <w:r w:rsidRPr="00EE3661">
        <w:rPr>
          <w:sz w:val="28"/>
          <w:szCs w:val="28"/>
        </w:rPr>
        <w:t xml:space="preserve">La participation </w:t>
      </w:r>
      <w:r w:rsidR="006C6258" w:rsidRPr="00EE3661">
        <w:rPr>
          <w:sz w:val="28"/>
          <w:szCs w:val="28"/>
        </w:rPr>
        <w:t>à cet appel à manifestation d’i</w:t>
      </w:r>
      <w:r w:rsidRPr="00EE3661">
        <w:rPr>
          <w:sz w:val="28"/>
          <w:szCs w:val="28"/>
        </w:rPr>
        <w:t>ntérêt est ouverte à égalité de conditions,</w:t>
      </w:r>
      <w:r w:rsidRPr="00EE3661">
        <w:rPr>
          <w:color w:val="FF0000"/>
          <w:sz w:val="28"/>
          <w:szCs w:val="28"/>
        </w:rPr>
        <w:t xml:space="preserve"> </w:t>
      </w:r>
      <w:r w:rsidRPr="00EE3661">
        <w:rPr>
          <w:sz w:val="28"/>
          <w:szCs w:val="28"/>
        </w:rPr>
        <w:t>à toutes les Entreprises ou Consortium d’Entreprises minières disposant des capacités techniques, financières et juridiques requises à l’exécution des travaux ci -hauts cités.</w:t>
      </w:r>
    </w:p>
    <w:p w14:paraId="466BB218" w14:textId="77777777" w:rsidR="003E4A9A" w:rsidRDefault="003E4A9A" w:rsidP="00EE3661">
      <w:pPr>
        <w:spacing w:after="120"/>
        <w:contextualSpacing/>
        <w:jc w:val="both"/>
        <w:rPr>
          <w:sz w:val="28"/>
          <w:szCs w:val="28"/>
        </w:rPr>
      </w:pPr>
    </w:p>
    <w:p w14:paraId="194821D6" w14:textId="77777777" w:rsidR="001C78E4" w:rsidRPr="00EE3661" w:rsidRDefault="001C78E4" w:rsidP="00EE3661">
      <w:pPr>
        <w:spacing w:after="120"/>
        <w:contextualSpacing/>
        <w:jc w:val="both"/>
        <w:rPr>
          <w:sz w:val="28"/>
          <w:szCs w:val="28"/>
        </w:rPr>
      </w:pPr>
      <w:r w:rsidRPr="00EE3661">
        <w:rPr>
          <w:sz w:val="28"/>
          <w:szCs w:val="28"/>
        </w:rPr>
        <w:t>Les Entreprises ou consortium d’Entreprises minières intéressées doivent fournir les informations en rapport avec :</w:t>
      </w:r>
    </w:p>
    <w:p w14:paraId="7F46DB64" w14:textId="77777777" w:rsidR="001C78E4" w:rsidRPr="00EE3661" w:rsidRDefault="001C78E4" w:rsidP="00EE3661">
      <w:pPr>
        <w:pStyle w:val="Paragraphedeliste"/>
        <w:numPr>
          <w:ilvl w:val="0"/>
          <w:numId w:val="11"/>
        </w:numPr>
        <w:spacing w:after="120"/>
        <w:ind w:left="1210"/>
        <w:contextualSpacing/>
        <w:jc w:val="both"/>
        <w:rPr>
          <w:sz w:val="28"/>
          <w:szCs w:val="28"/>
        </w:rPr>
      </w:pPr>
      <w:r w:rsidRPr="00EE3661">
        <w:rPr>
          <w:sz w:val="28"/>
          <w:szCs w:val="28"/>
        </w:rPr>
        <w:t>Leur expérience et capacité technique démontrant qu’ils sont qualifiées pour l’exécution des travaux ci-haut cités.</w:t>
      </w:r>
    </w:p>
    <w:p w14:paraId="5C5B8490" w14:textId="7E9E5AB1" w:rsidR="001C78E4" w:rsidRPr="00EE3661" w:rsidRDefault="001C78E4" w:rsidP="00EE3661">
      <w:pPr>
        <w:pStyle w:val="Paragraphedeliste"/>
        <w:numPr>
          <w:ilvl w:val="0"/>
          <w:numId w:val="11"/>
        </w:numPr>
        <w:spacing w:after="120"/>
        <w:ind w:left="1210"/>
        <w:contextualSpacing/>
        <w:jc w:val="both"/>
        <w:rPr>
          <w:sz w:val="28"/>
          <w:szCs w:val="28"/>
        </w:rPr>
      </w:pPr>
      <w:r w:rsidRPr="00EE3661">
        <w:rPr>
          <w:sz w:val="28"/>
          <w:szCs w:val="28"/>
        </w:rPr>
        <w:t>Leur capacite financière à travers les états financiers certifiés des cinq dernières années.</w:t>
      </w:r>
    </w:p>
    <w:p w14:paraId="3DF95E41" w14:textId="77777777" w:rsidR="001C78E4" w:rsidRPr="00EE3661" w:rsidRDefault="001C78E4" w:rsidP="00EE3661">
      <w:pPr>
        <w:pStyle w:val="Paragraphedeliste"/>
        <w:spacing w:after="120"/>
        <w:ind w:left="360"/>
        <w:jc w:val="both"/>
        <w:rPr>
          <w:sz w:val="28"/>
          <w:szCs w:val="28"/>
        </w:rPr>
      </w:pPr>
    </w:p>
    <w:p w14:paraId="33E4E62E" w14:textId="77777777" w:rsidR="001C78E4" w:rsidRPr="00EE3661" w:rsidRDefault="001C78E4" w:rsidP="00EE3661">
      <w:pPr>
        <w:pStyle w:val="Paragraphedeliste"/>
        <w:spacing w:after="120"/>
        <w:ind w:left="360"/>
        <w:jc w:val="both"/>
        <w:rPr>
          <w:b/>
          <w:bCs/>
          <w:i/>
          <w:iCs/>
          <w:sz w:val="28"/>
          <w:szCs w:val="28"/>
        </w:rPr>
      </w:pPr>
    </w:p>
    <w:p w14:paraId="6F5F53D1" w14:textId="448E80D1" w:rsidR="001C78E4" w:rsidRPr="00EE3661" w:rsidRDefault="001C78E4" w:rsidP="00EE3661">
      <w:pPr>
        <w:spacing w:after="120"/>
        <w:contextualSpacing/>
        <w:jc w:val="both"/>
        <w:rPr>
          <w:sz w:val="28"/>
          <w:szCs w:val="28"/>
        </w:rPr>
      </w:pPr>
      <w:r w:rsidRPr="00EE3661">
        <w:rPr>
          <w:sz w:val="28"/>
          <w:szCs w:val="28"/>
        </w:rPr>
        <w:t>Les manifestations d’intérêt reçues dans les délais seront analysées et les Entreprises ou Consortium d’Entreprises retenues seront soum</w:t>
      </w:r>
      <w:r w:rsidR="00B22799">
        <w:rPr>
          <w:sz w:val="28"/>
          <w:szCs w:val="28"/>
        </w:rPr>
        <w:t>is à</w:t>
      </w:r>
      <w:r w:rsidRPr="00EE3661">
        <w:rPr>
          <w:sz w:val="28"/>
          <w:szCs w:val="28"/>
        </w:rPr>
        <w:t xml:space="preserve"> un Appel d’offre technique et financier détaillé auquel elles pourront répondre. </w:t>
      </w:r>
    </w:p>
    <w:p w14:paraId="6AFC25E4" w14:textId="77777777" w:rsidR="001C78E4" w:rsidRPr="00EE3661" w:rsidRDefault="001C78E4" w:rsidP="00EE3661">
      <w:pPr>
        <w:pStyle w:val="Paragraphedeliste"/>
        <w:rPr>
          <w:sz w:val="28"/>
          <w:szCs w:val="28"/>
        </w:rPr>
      </w:pPr>
    </w:p>
    <w:p w14:paraId="66468D7E" w14:textId="39AE373D" w:rsidR="001C78E4" w:rsidRPr="00EE3661" w:rsidRDefault="001C78E4" w:rsidP="00EE3661">
      <w:pPr>
        <w:spacing w:after="120"/>
        <w:contextualSpacing/>
        <w:jc w:val="both"/>
        <w:rPr>
          <w:sz w:val="28"/>
          <w:szCs w:val="28"/>
        </w:rPr>
      </w:pPr>
      <w:r w:rsidRPr="00EE3661">
        <w:rPr>
          <w:sz w:val="28"/>
          <w:szCs w:val="28"/>
        </w:rPr>
        <w:t xml:space="preserve">Seules les </w:t>
      </w:r>
      <w:r w:rsidR="006C6258" w:rsidRPr="00EE3661">
        <w:rPr>
          <w:sz w:val="28"/>
          <w:szCs w:val="28"/>
        </w:rPr>
        <w:t>entreprises ou un c</w:t>
      </w:r>
      <w:r w:rsidRPr="00EE3661">
        <w:rPr>
          <w:sz w:val="28"/>
          <w:szCs w:val="28"/>
        </w:rPr>
        <w:t>onsortium d’</w:t>
      </w:r>
      <w:r w:rsidR="006C6258" w:rsidRPr="00EE3661">
        <w:rPr>
          <w:sz w:val="28"/>
          <w:szCs w:val="28"/>
        </w:rPr>
        <w:t>e</w:t>
      </w:r>
      <w:r w:rsidRPr="00EE3661">
        <w:rPr>
          <w:sz w:val="28"/>
          <w:szCs w:val="28"/>
        </w:rPr>
        <w:t>ntreprises présélectionnées seront contactés en vue de discuter des étapes</w:t>
      </w:r>
      <w:r w:rsidR="006C6258" w:rsidRPr="00EE3661">
        <w:rPr>
          <w:sz w:val="28"/>
          <w:szCs w:val="28"/>
        </w:rPr>
        <w:t xml:space="preserve"> suivantes</w:t>
      </w:r>
      <w:r w:rsidRPr="00EE3661">
        <w:rPr>
          <w:sz w:val="28"/>
          <w:szCs w:val="28"/>
        </w:rPr>
        <w:t>.</w:t>
      </w:r>
    </w:p>
    <w:p w14:paraId="19087DD0" w14:textId="77777777" w:rsidR="001C78E4" w:rsidRPr="00EE3661" w:rsidRDefault="001C78E4" w:rsidP="00EE3661">
      <w:pPr>
        <w:jc w:val="both"/>
        <w:rPr>
          <w:sz w:val="28"/>
          <w:szCs w:val="28"/>
        </w:rPr>
      </w:pPr>
    </w:p>
    <w:p w14:paraId="27CA9E3F" w14:textId="2C9C0BC6" w:rsidR="00CB0627" w:rsidRPr="00EE3661" w:rsidRDefault="00BF751E" w:rsidP="00EE3661">
      <w:pPr>
        <w:jc w:val="both"/>
        <w:rPr>
          <w:sz w:val="28"/>
          <w:szCs w:val="28"/>
        </w:rPr>
      </w:pPr>
      <w:r w:rsidRPr="00EE3661">
        <w:rPr>
          <w:sz w:val="28"/>
          <w:szCs w:val="28"/>
        </w:rPr>
        <w:t xml:space="preserve">Après analyse de la Note, le Conseil des ministres a </w:t>
      </w:r>
      <w:r w:rsidRPr="003E4A9A">
        <w:rPr>
          <w:b/>
          <w:sz w:val="28"/>
          <w:szCs w:val="28"/>
        </w:rPr>
        <w:t>autorisé</w:t>
      </w:r>
      <w:r w:rsidRPr="00EE3661">
        <w:rPr>
          <w:sz w:val="28"/>
          <w:szCs w:val="28"/>
        </w:rPr>
        <w:t xml:space="preserve"> que l’appel d’offre soit publié</w:t>
      </w:r>
      <w:r w:rsidR="003E4A9A">
        <w:rPr>
          <w:sz w:val="28"/>
          <w:szCs w:val="28"/>
        </w:rPr>
        <w:t>,</w:t>
      </w:r>
      <w:r w:rsidRPr="00EE3661">
        <w:rPr>
          <w:sz w:val="28"/>
          <w:szCs w:val="28"/>
        </w:rPr>
        <w:t xml:space="preserve"> après y avoir apporté quelques retouches de forme.</w:t>
      </w:r>
    </w:p>
    <w:p w14:paraId="1F324BB8" w14:textId="77777777" w:rsidR="00BF751E" w:rsidRPr="00EE3661" w:rsidRDefault="00BF751E" w:rsidP="00EE3661">
      <w:pPr>
        <w:jc w:val="both"/>
        <w:rPr>
          <w:sz w:val="28"/>
          <w:szCs w:val="28"/>
        </w:rPr>
      </w:pPr>
    </w:p>
    <w:p w14:paraId="08EBE19A" w14:textId="35970423" w:rsidR="00BF751E" w:rsidRPr="00EE3661" w:rsidRDefault="00BF751E" w:rsidP="00EE3661">
      <w:pPr>
        <w:pStyle w:val="Paragraphedeliste"/>
        <w:numPr>
          <w:ilvl w:val="0"/>
          <w:numId w:val="4"/>
        </w:numPr>
        <w:jc w:val="both"/>
        <w:rPr>
          <w:b/>
          <w:sz w:val="28"/>
          <w:szCs w:val="28"/>
        </w:rPr>
      </w:pPr>
      <w:r w:rsidRPr="00EE3661">
        <w:rPr>
          <w:sz w:val="28"/>
          <w:szCs w:val="28"/>
        </w:rPr>
        <w:t xml:space="preserve"> </w:t>
      </w:r>
      <w:r w:rsidRPr="00EE3661">
        <w:rPr>
          <w:b/>
          <w:sz w:val="28"/>
          <w:szCs w:val="28"/>
        </w:rPr>
        <w:t>Divers</w:t>
      </w:r>
    </w:p>
    <w:p w14:paraId="7D867C97" w14:textId="77777777" w:rsidR="00BF751E" w:rsidRPr="00EE3661" w:rsidRDefault="00BF751E" w:rsidP="00EE3661">
      <w:pPr>
        <w:jc w:val="both"/>
        <w:rPr>
          <w:b/>
          <w:sz w:val="28"/>
          <w:szCs w:val="28"/>
        </w:rPr>
      </w:pPr>
    </w:p>
    <w:p w14:paraId="73FABD00" w14:textId="61DD94BF" w:rsidR="00BD4EDC" w:rsidRPr="003E4A9A" w:rsidRDefault="00BF751E" w:rsidP="00EE3661">
      <w:pPr>
        <w:pStyle w:val="Paragraphedeliste"/>
        <w:numPr>
          <w:ilvl w:val="0"/>
          <w:numId w:val="20"/>
        </w:numPr>
        <w:jc w:val="both"/>
        <w:rPr>
          <w:sz w:val="28"/>
          <w:szCs w:val="28"/>
        </w:rPr>
      </w:pPr>
      <w:r w:rsidRPr="003E4A9A">
        <w:rPr>
          <w:sz w:val="28"/>
          <w:szCs w:val="28"/>
        </w:rPr>
        <w:t xml:space="preserve">Son Excellence </w:t>
      </w:r>
      <w:r w:rsidR="005C452B">
        <w:rPr>
          <w:sz w:val="28"/>
          <w:szCs w:val="28"/>
        </w:rPr>
        <w:t xml:space="preserve">Monsieur </w:t>
      </w:r>
      <w:r w:rsidRPr="003E4A9A">
        <w:rPr>
          <w:sz w:val="28"/>
          <w:szCs w:val="28"/>
        </w:rPr>
        <w:t xml:space="preserve">le Président de la République a félicité les membres du Gouvernement pour le travail qu’ils accomplissent, car la confiance que la communauté internationale place de plus en plus au Burundi </w:t>
      </w:r>
      <w:r w:rsidR="00BD4EDC" w:rsidRPr="003E4A9A">
        <w:rPr>
          <w:sz w:val="28"/>
          <w:szCs w:val="28"/>
        </w:rPr>
        <w:t>découle de l’appréciation positive qu’elle fait de l’action du gouvernement burundais de manière générale.</w:t>
      </w:r>
    </w:p>
    <w:p w14:paraId="0DA7FC78" w14:textId="77777777" w:rsidR="00BD4EDC" w:rsidRPr="003E4A9A" w:rsidRDefault="00BD4EDC" w:rsidP="00EE3661">
      <w:pPr>
        <w:jc w:val="both"/>
        <w:rPr>
          <w:sz w:val="28"/>
          <w:szCs w:val="28"/>
        </w:rPr>
      </w:pPr>
    </w:p>
    <w:p w14:paraId="28C01147" w14:textId="3990E4A5" w:rsidR="00754F1A" w:rsidRPr="00EE3661" w:rsidRDefault="00BD4EDC" w:rsidP="00EE3661">
      <w:pPr>
        <w:pStyle w:val="Paragraphedeliste"/>
        <w:numPr>
          <w:ilvl w:val="0"/>
          <w:numId w:val="20"/>
        </w:numPr>
        <w:jc w:val="both"/>
        <w:rPr>
          <w:sz w:val="28"/>
          <w:szCs w:val="28"/>
        </w:rPr>
      </w:pPr>
      <w:r w:rsidRPr="003E4A9A">
        <w:rPr>
          <w:sz w:val="28"/>
          <w:szCs w:val="28"/>
        </w:rPr>
        <w:t>Il a également demandé que des efforts soient fournis pour dévélopper les domaines productifs afin de diversifier les produits d’exportation</w:t>
      </w:r>
      <w:r w:rsidR="003E4A9A">
        <w:rPr>
          <w:sz w:val="28"/>
          <w:szCs w:val="28"/>
        </w:rPr>
        <w:t>,</w:t>
      </w:r>
      <w:r w:rsidRPr="003E4A9A">
        <w:rPr>
          <w:sz w:val="28"/>
          <w:szCs w:val="28"/>
        </w:rPr>
        <w:t xml:space="preserve"> et ainsi tirer profit de la</w:t>
      </w:r>
      <w:r w:rsidRPr="00EE3661">
        <w:rPr>
          <w:b/>
          <w:sz w:val="28"/>
          <w:szCs w:val="28"/>
        </w:rPr>
        <w:t xml:space="preserve"> </w:t>
      </w:r>
      <w:r w:rsidR="00754F1A" w:rsidRPr="00EE3661">
        <w:rPr>
          <w:sz w:val="28"/>
          <w:szCs w:val="28"/>
        </w:rPr>
        <w:t>Zone de Libre Echange Continentale Africaine</w:t>
      </w:r>
      <w:r w:rsidR="003E4A9A">
        <w:rPr>
          <w:sz w:val="28"/>
          <w:szCs w:val="28"/>
        </w:rPr>
        <w:t xml:space="preserve"> </w:t>
      </w:r>
      <w:r w:rsidR="00754F1A" w:rsidRPr="00EE3661">
        <w:rPr>
          <w:sz w:val="28"/>
          <w:szCs w:val="28"/>
        </w:rPr>
        <w:t>(ZLECAF).</w:t>
      </w:r>
    </w:p>
    <w:p w14:paraId="69D237CE" w14:textId="77777777" w:rsidR="00754F1A" w:rsidRPr="00EE3661" w:rsidRDefault="00754F1A" w:rsidP="00EE3661">
      <w:pPr>
        <w:jc w:val="both"/>
        <w:rPr>
          <w:sz w:val="28"/>
          <w:szCs w:val="28"/>
        </w:rPr>
      </w:pPr>
    </w:p>
    <w:p w14:paraId="2E470E3D" w14:textId="27501948" w:rsidR="00AF5BF2" w:rsidRPr="003E4A9A" w:rsidRDefault="00754F1A" w:rsidP="00EE3661">
      <w:pPr>
        <w:pStyle w:val="Paragraphedeliste"/>
        <w:numPr>
          <w:ilvl w:val="0"/>
          <w:numId w:val="20"/>
        </w:numPr>
        <w:jc w:val="both"/>
        <w:rPr>
          <w:sz w:val="28"/>
          <w:szCs w:val="28"/>
        </w:rPr>
      </w:pPr>
      <w:r w:rsidRPr="003E4A9A">
        <w:rPr>
          <w:sz w:val="28"/>
          <w:szCs w:val="28"/>
        </w:rPr>
        <w:t xml:space="preserve">Il a </w:t>
      </w:r>
      <w:r w:rsidR="00AF5BF2" w:rsidRPr="003E4A9A">
        <w:rPr>
          <w:sz w:val="28"/>
          <w:szCs w:val="28"/>
        </w:rPr>
        <w:t>port</w:t>
      </w:r>
      <w:r w:rsidRPr="003E4A9A">
        <w:rPr>
          <w:sz w:val="28"/>
          <w:szCs w:val="28"/>
        </w:rPr>
        <w:t xml:space="preserve">é </w:t>
      </w:r>
      <w:r w:rsidR="00AF5BF2" w:rsidRPr="003E4A9A">
        <w:rPr>
          <w:sz w:val="28"/>
          <w:szCs w:val="28"/>
        </w:rPr>
        <w:t>à la connaissance d</w:t>
      </w:r>
      <w:r w:rsidRPr="003E4A9A">
        <w:rPr>
          <w:sz w:val="28"/>
          <w:szCs w:val="28"/>
        </w:rPr>
        <w:t>es membres du Gou</w:t>
      </w:r>
      <w:r w:rsidR="00AF5BF2" w:rsidRPr="003E4A9A">
        <w:rPr>
          <w:sz w:val="28"/>
          <w:szCs w:val="28"/>
        </w:rPr>
        <w:t>vernement que la Communauté internationale a les yeux dirigé</w:t>
      </w:r>
      <w:r w:rsidR="003E4A9A" w:rsidRPr="003E4A9A">
        <w:rPr>
          <w:sz w:val="28"/>
          <w:szCs w:val="28"/>
        </w:rPr>
        <w:t>s</w:t>
      </w:r>
      <w:r w:rsidR="00AF5BF2" w:rsidRPr="003E4A9A">
        <w:rPr>
          <w:sz w:val="28"/>
          <w:szCs w:val="28"/>
        </w:rPr>
        <w:t xml:space="preserve"> vers le Burundi comme pays pouvant contribuer de manière efficace à la résolution de la question sécuritaire en République Démocratique du Congo.</w:t>
      </w:r>
      <w:r w:rsidR="003E4A9A">
        <w:rPr>
          <w:sz w:val="28"/>
          <w:szCs w:val="28"/>
        </w:rPr>
        <w:t xml:space="preserve"> </w:t>
      </w:r>
      <w:r w:rsidR="00AF5BF2" w:rsidRPr="003E4A9A">
        <w:rPr>
          <w:sz w:val="28"/>
          <w:szCs w:val="28"/>
        </w:rPr>
        <w:t>Les membres du Gouvernement doivent dès lors se sent</w:t>
      </w:r>
      <w:r w:rsidR="003E4A9A">
        <w:rPr>
          <w:sz w:val="28"/>
          <w:szCs w:val="28"/>
        </w:rPr>
        <w:t xml:space="preserve">ir concernés par cette question, </w:t>
      </w:r>
      <w:r w:rsidR="00AF5BF2" w:rsidRPr="003E4A9A">
        <w:rPr>
          <w:sz w:val="28"/>
          <w:szCs w:val="28"/>
        </w:rPr>
        <w:t>car la sécurité à l’Est d</w:t>
      </w:r>
      <w:r w:rsidR="003E4A9A">
        <w:rPr>
          <w:sz w:val="28"/>
          <w:szCs w:val="28"/>
        </w:rPr>
        <w:t xml:space="preserve">e la </w:t>
      </w:r>
      <w:r w:rsidR="003E4A9A" w:rsidRPr="003E4A9A">
        <w:rPr>
          <w:sz w:val="28"/>
          <w:szCs w:val="28"/>
        </w:rPr>
        <w:t xml:space="preserve">République Démocratique du Congo </w:t>
      </w:r>
      <w:proofErr w:type="gramStart"/>
      <w:r w:rsidR="00AF5BF2" w:rsidRPr="003E4A9A">
        <w:rPr>
          <w:sz w:val="28"/>
          <w:szCs w:val="28"/>
        </w:rPr>
        <w:t>a</w:t>
      </w:r>
      <w:proofErr w:type="gramEnd"/>
      <w:r w:rsidR="00AF5BF2" w:rsidRPr="003E4A9A">
        <w:rPr>
          <w:sz w:val="28"/>
          <w:szCs w:val="28"/>
        </w:rPr>
        <w:t xml:space="preserve"> des répercussions sur le Burundi.</w:t>
      </w:r>
    </w:p>
    <w:p w14:paraId="6E29ABDB" w14:textId="77777777" w:rsidR="00AF5BF2" w:rsidRPr="00EE3661" w:rsidRDefault="00AF5BF2" w:rsidP="00EE3661">
      <w:pPr>
        <w:jc w:val="both"/>
        <w:rPr>
          <w:sz w:val="28"/>
          <w:szCs w:val="28"/>
        </w:rPr>
      </w:pPr>
    </w:p>
    <w:p w14:paraId="0C4D1896" w14:textId="381DDD53" w:rsidR="00BF751E" w:rsidRPr="003E4A9A" w:rsidRDefault="005C452B" w:rsidP="00EE3661">
      <w:pPr>
        <w:pStyle w:val="Paragraphedeliste"/>
        <w:numPr>
          <w:ilvl w:val="0"/>
          <w:numId w:val="20"/>
        </w:numPr>
        <w:jc w:val="both"/>
        <w:rPr>
          <w:sz w:val="28"/>
          <w:szCs w:val="28"/>
        </w:rPr>
      </w:pPr>
      <w:r>
        <w:rPr>
          <w:sz w:val="28"/>
          <w:szCs w:val="28"/>
        </w:rPr>
        <w:t xml:space="preserve">En outre, </w:t>
      </w:r>
      <w:r w:rsidRPr="003E4A9A">
        <w:rPr>
          <w:sz w:val="28"/>
          <w:szCs w:val="28"/>
        </w:rPr>
        <w:t xml:space="preserve">Son Excellence </w:t>
      </w:r>
      <w:r>
        <w:rPr>
          <w:sz w:val="28"/>
          <w:szCs w:val="28"/>
        </w:rPr>
        <w:t xml:space="preserve">Monsieur </w:t>
      </w:r>
      <w:r w:rsidRPr="003E4A9A">
        <w:rPr>
          <w:sz w:val="28"/>
          <w:szCs w:val="28"/>
        </w:rPr>
        <w:t xml:space="preserve">le Président de la République </w:t>
      </w:r>
      <w:r w:rsidR="00AF5BF2" w:rsidRPr="00EE3661">
        <w:rPr>
          <w:sz w:val="28"/>
          <w:szCs w:val="28"/>
        </w:rPr>
        <w:t>est revenu sur la question de l’encadrement de la jeunesse.</w:t>
      </w:r>
      <w:r w:rsidR="00BD4EDC" w:rsidRPr="00EE3661">
        <w:rPr>
          <w:b/>
          <w:sz w:val="28"/>
          <w:szCs w:val="28"/>
        </w:rPr>
        <w:t xml:space="preserve"> </w:t>
      </w:r>
      <w:r w:rsidR="003E4A9A">
        <w:rPr>
          <w:sz w:val="28"/>
          <w:szCs w:val="28"/>
        </w:rPr>
        <w:t>Il est nécessaire d’</w:t>
      </w:r>
      <w:r w:rsidR="00AF5BF2" w:rsidRPr="003E4A9A">
        <w:rPr>
          <w:sz w:val="28"/>
          <w:szCs w:val="28"/>
        </w:rPr>
        <w:t>encourager</w:t>
      </w:r>
      <w:r w:rsidR="003E4A9A">
        <w:rPr>
          <w:sz w:val="28"/>
          <w:szCs w:val="28"/>
        </w:rPr>
        <w:t xml:space="preserve"> les jeunes</w:t>
      </w:r>
      <w:r w:rsidR="00AF5BF2" w:rsidRPr="003E4A9A">
        <w:rPr>
          <w:sz w:val="28"/>
          <w:szCs w:val="28"/>
        </w:rPr>
        <w:t xml:space="preserve"> à initier des projets d’autodéveloppement pour qu’ils servent d’exemple à toute la jeunesse africaine.</w:t>
      </w:r>
    </w:p>
    <w:p w14:paraId="77525578" w14:textId="1A0AA796" w:rsidR="00600257" w:rsidRPr="003E4A9A" w:rsidRDefault="00600257" w:rsidP="00EE3661">
      <w:pPr>
        <w:ind w:left="360"/>
        <w:jc w:val="both"/>
        <w:rPr>
          <w:sz w:val="28"/>
          <w:szCs w:val="28"/>
        </w:rPr>
      </w:pPr>
      <w:r w:rsidRPr="003E4A9A">
        <w:rPr>
          <w:sz w:val="28"/>
          <w:szCs w:val="28"/>
        </w:rPr>
        <w:t>Il faut faire en sorte que la Capitale de la jeunesse africaine soit au Burundi. Et pour cela</w:t>
      </w:r>
      <w:r w:rsidR="003E4A9A">
        <w:rPr>
          <w:sz w:val="28"/>
          <w:szCs w:val="28"/>
        </w:rPr>
        <w:t>,</w:t>
      </w:r>
      <w:r w:rsidRPr="003E4A9A">
        <w:rPr>
          <w:sz w:val="28"/>
          <w:szCs w:val="28"/>
        </w:rPr>
        <w:t xml:space="preserve"> la construction de la Maison Africaine de la Jeunesse serait un bon signe.</w:t>
      </w:r>
    </w:p>
    <w:p w14:paraId="5C6C748D" w14:textId="3FDF9829" w:rsidR="00600257" w:rsidRPr="003E4A9A" w:rsidRDefault="00600257" w:rsidP="00EE3661">
      <w:pPr>
        <w:ind w:left="360"/>
        <w:jc w:val="both"/>
        <w:rPr>
          <w:sz w:val="28"/>
          <w:szCs w:val="28"/>
        </w:rPr>
      </w:pPr>
      <w:r w:rsidRPr="003E4A9A">
        <w:rPr>
          <w:sz w:val="28"/>
          <w:szCs w:val="28"/>
        </w:rPr>
        <w:t>Afin de stimuler la jeunesse dans le montage des projets, il a été demandé au PAEEJ de construire un point de vente de produits issus de projets des jeunes pour éviter le prétexte de manque de marché d’écoulement.</w:t>
      </w:r>
    </w:p>
    <w:p w14:paraId="419556FD" w14:textId="77777777" w:rsidR="00600257" w:rsidRPr="00EE3661" w:rsidRDefault="00600257" w:rsidP="00EE3661">
      <w:pPr>
        <w:jc w:val="both"/>
        <w:rPr>
          <w:b/>
          <w:sz w:val="28"/>
          <w:szCs w:val="28"/>
        </w:rPr>
      </w:pPr>
    </w:p>
    <w:p w14:paraId="65C53036" w14:textId="1AC4F772" w:rsidR="00600257" w:rsidRPr="003E4A9A" w:rsidRDefault="0077663C" w:rsidP="00EE3661">
      <w:pPr>
        <w:pStyle w:val="Paragraphedeliste"/>
        <w:numPr>
          <w:ilvl w:val="0"/>
          <w:numId w:val="20"/>
        </w:numPr>
        <w:jc w:val="both"/>
        <w:rPr>
          <w:sz w:val="28"/>
          <w:szCs w:val="28"/>
        </w:rPr>
      </w:pPr>
      <w:r w:rsidRPr="003E4A9A">
        <w:rPr>
          <w:sz w:val="28"/>
          <w:szCs w:val="28"/>
        </w:rPr>
        <w:t>L</w:t>
      </w:r>
      <w:r w:rsidR="00954227" w:rsidRPr="003E4A9A">
        <w:rPr>
          <w:sz w:val="28"/>
          <w:szCs w:val="28"/>
        </w:rPr>
        <w:t>e Président de la République est revenu sur le projet lancé pour l’élevage des lapins</w:t>
      </w:r>
      <w:r w:rsidR="003E4A9A">
        <w:rPr>
          <w:sz w:val="28"/>
          <w:szCs w:val="28"/>
        </w:rPr>
        <w:t>,</w:t>
      </w:r>
      <w:r w:rsidR="00954227" w:rsidRPr="003E4A9A">
        <w:rPr>
          <w:sz w:val="28"/>
          <w:szCs w:val="28"/>
        </w:rPr>
        <w:t xml:space="preserve"> dans le but d’accroître le revenu de la population. Dans ce cadre, un projet de mise en place d’une industrie de transformation de la viande de lapin est en cours d’étude.</w:t>
      </w:r>
    </w:p>
    <w:p w14:paraId="6A469121" w14:textId="77777777" w:rsidR="00954227" w:rsidRPr="003E4A9A" w:rsidRDefault="00954227" w:rsidP="00EE3661">
      <w:pPr>
        <w:jc w:val="both"/>
        <w:rPr>
          <w:sz w:val="28"/>
          <w:szCs w:val="28"/>
        </w:rPr>
      </w:pPr>
    </w:p>
    <w:p w14:paraId="181BFBF9" w14:textId="6CC097DC" w:rsidR="00600257" w:rsidRPr="003E4A9A" w:rsidRDefault="00600257" w:rsidP="003E4A9A">
      <w:pPr>
        <w:pStyle w:val="Paragraphedeliste"/>
        <w:numPr>
          <w:ilvl w:val="0"/>
          <w:numId w:val="20"/>
        </w:numPr>
        <w:jc w:val="both"/>
        <w:rPr>
          <w:sz w:val="28"/>
          <w:szCs w:val="28"/>
        </w:rPr>
      </w:pPr>
      <w:r w:rsidRPr="003E4A9A">
        <w:rPr>
          <w:sz w:val="28"/>
          <w:szCs w:val="28"/>
        </w:rPr>
        <w:t xml:space="preserve">Il a félicité les membres du Gouvernement pour les descentes effectuées au cours du mois de Janvier 2023 </w:t>
      </w:r>
      <w:r w:rsidR="003E4A9A" w:rsidRPr="003E4A9A">
        <w:rPr>
          <w:sz w:val="28"/>
          <w:szCs w:val="28"/>
        </w:rPr>
        <w:t>car la population les a beaucoup appréciées</w:t>
      </w:r>
      <w:r w:rsidRPr="003E4A9A">
        <w:rPr>
          <w:sz w:val="28"/>
          <w:szCs w:val="28"/>
        </w:rPr>
        <w:t xml:space="preserve">. Il sera procédé à leur évaluation en présence des </w:t>
      </w:r>
      <w:r w:rsidR="003E4A9A" w:rsidRPr="003E4A9A">
        <w:rPr>
          <w:sz w:val="28"/>
          <w:szCs w:val="28"/>
        </w:rPr>
        <w:t>G</w:t>
      </w:r>
      <w:r w:rsidRPr="003E4A9A">
        <w:rPr>
          <w:sz w:val="28"/>
          <w:szCs w:val="28"/>
        </w:rPr>
        <w:t>ouverneurs de Province.</w:t>
      </w:r>
      <w:r w:rsidR="003E4A9A" w:rsidRPr="003E4A9A">
        <w:rPr>
          <w:sz w:val="28"/>
          <w:szCs w:val="28"/>
        </w:rPr>
        <w:t xml:space="preserve"> </w:t>
      </w:r>
      <w:r w:rsidRPr="003E4A9A">
        <w:rPr>
          <w:sz w:val="28"/>
          <w:szCs w:val="28"/>
        </w:rPr>
        <w:t xml:space="preserve">Il les a exhortés à les poursuivre </w:t>
      </w:r>
      <w:r w:rsidR="005C452B">
        <w:rPr>
          <w:sz w:val="28"/>
          <w:szCs w:val="28"/>
        </w:rPr>
        <w:t xml:space="preserve">au moins </w:t>
      </w:r>
      <w:r w:rsidRPr="003E4A9A">
        <w:rPr>
          <w:sz w:val="28"/>
          <w:szCs w:val="28"/>
        </w:rPr>
        <w:t>une fois par trimestre.</w:t>
      </w:r>
    </w:p>
    <w:p w14:paraId="6F71925B" w14:textId="77777777" w:rsidR="00957DE1" w:rsidRPr="003E4A9A" w:rsidRDefault="00957DE1" w:rsidP="00EE3661">
      <w:pPr>
        <w:jc w:val="both"/>
        <w:rPr>
          <w:sz w:val="28"/>
          <w:szCs w:val="28"/>
        </w:rPr>
      </w:pPr>
    </w:p>
    <w:p w14:paraId="7308AA43" w14:textId="42D9CBC8" w:rsidR="00957DE1" w:rsidRPr="003E4A9A" w:rsidRDefault="00957DE1" w:rsidP="00EE3661">
      <w:pPr>
        <w:pStyle w:val="Paragraphedeliste"/>
        <w:numPr>
          <w:ilvl w:val="0"/>
          <w:numId w:val="21"/>
        </w:numPr>
        <w:jc w:val="both"/>
        <w:rPr>
          <w:sz w:val="28"/>
          <w:szCs w:val="28"/>
        </w:rPr>
      </w:pPr>
      <w:r w:rsidRPr="003E4A9A">
        <w:rPr>
          <w:sz w:val="28"/>
          <w:szCs w:val="28"/>
        </w:rPr>
        <w:t>Les travaux communautaires nécessitent d’être réactivées. Pour cela, le Président de la République a indiqué q</w:t>
      </w:r>
      <w:r w:rsidR="003E4A9A">
        <w:rPr>
          <w:sz w:val="28"/>
          <w:szCs w:val="28"/>
        </w:rPr>
        <w:t>u</w:t>
      </w:r>
      <w:r w:rsidRPr="003E4A9A">
        <w:rPr>
          <w:sz w:val="28"/>
          <w:szCs w:val="28"/>
        </w:rPr>
        <w:t xml:space="preserve">’un programme est en cours d’élaboration afin que chaque Province ait la visite d’une haute autorité chaque wee-end. Les membres du Gouvernement sont invités à appuyer cette activité </w:t>
      </w:r>
      <w:r w:rsidR="003E4A9A">
        <w:rPr>
          <w:sz w:val="28"/>
          <w:szCs w:val="28"/>
        </w:rPr>
        <w:t xml:space="preserve">chacun </w:t>
      </w:r>
      <w:r w:rsidRPr="003E4A9A">
        <w:rPr>
          <w:sz w:val="28"/>
          <w:szCs w:val="28"/>
        </w:rPr>
        <w:t>dans s</w:t>
      </w:r>
      <w:r w:rsidR="003E4A9A">
        <w:rPr>
          <w:sz w:val="28"/>
          <w:szCs w:val="28"/>
        </w:rPr>
        <w:t>a</w:t>
      </w:r>
      <w:r w:rsidRPr="003E4A9A">
        <w:rPr>
          <w:sz w:val="28"/>
          <w:szCs w:val="28"/>
        </w:rPr>
        <w:t xml:space="preserve"> Province d’origine.</w:t>
      </w:r>
    </w:p>
    <w:p w14:paraId="106A0837" w14:textId="77777777" w:rsidR="00957DE1" w:rsidRPr="003E4A9A" w:rsidRDefault="00957DE1" w:rsidP="00EE3661">
      <w:pPr>
        <w:jc w:val="both"/>
        <w:rPr>
          <w:sz w:val="28"/>
          <w:szCs w:val="28"/>
        </w:rPr>
      </w:pPr>
    </w:p>
    <w:p w14:paraId="33E9C9AC" w14:textId="74D71201" w:rsidR="00957DE1" w:rsidRPr="003E4A9A" w:rsidRDefault="00957DE1" w:rsidP="00EE3661">
      <w:pPr>
        <w:pStyle w:val="Paragraphedeliste"/>
        <w:numPr>
          <w:ilvl w:val="0"/>
          <w:numId w:val="21"/>
        </w:numPr>
        <w:jc w:val="both"/>
        <w:rPr>
          <w:sz w:val="28"/>
          <w:szCs w:val="28"/>
        </w:rPr>
      </w:pPr>
      <w:r w:rsidRPr="003E4A9A">
        <w:rPr>
          <w:sz w:val="28"/>
          <w:szCs w:val="28"/>
        </w:rPr>
        <w:t xml:space="preserve">Afin de faire face aux changements climatiques, le Président de la République a demandé de </w:t>
      </w:r>
      <w:r w:rsidR="003E4A9A">
        <w:rPr>
          <w:sz w:val="28"/>
          <w:szCs w:val="28"/>
        </w:rPr>
        <w:t xml:space="preserve">sensibiliser la population à </w:t>
      </w:r>
      <w:r w:rsidRPr="003E4A9A">
        <w:rPr>
          <w:sz w:val="28"/>
          <w:szCs w:val="28"/>
        </w:rPr>
        <w:t>procéder à l’irrigation en cas de peu de pluie</w:t>
      </w:r>
      <w:r w:rsidR="003E4A9A">
        <w:rPr>
          <w:sz w:val="28"/>
          <w:szCs w:val="28"/>
        </w:rPr>
        <w:t xml:space="preserve">, </w:t>
      </w:r>
      <w:r w:rsidRPr="003E4A9A">
        <w:rPr>
          <w:sz w:val="28"/>
          <w:szCs w:val="28"/>
        </w:rPr>
        <w:t xml:space="preserve"> et </w:t>
      </w:r>
      <w:r w:rsidR="003E4A9A">
        <w:rPr>
          <w:sz w:val="28"/>
          <w:szCs w:val="28"/>
        </w:rPr>
        <w:t xml:space="preserve">de </w:t>
      </w:r>
      <w:r w:rsidRPr="003E4A9A">
        <w:rPr>
          <w:sz w:val="28"/>
          <w:szCs w:val="28"/>
        </w:rPr>
        <w:t xml:space="preserve">tracer les courbes </w:t>
      </w:r>
      <w:r w:rsidR="0078704C" w:rsidRPr="003E4A9A">
        <w:rPr>
          <w:sz w:val="28"/>
          <w:szCs w:val="28"/>
        </w:rPr>
        <w:t xml:space="preserve">antiérosives </w:t>
      </w:r>
      <w:r w:rsidR="003E4A9A">
        <w:rPr>
          <w:sz w:val="28"/>
          <w:szCs w:val="28"/>
        </w:rPr>
        <w:t>pour faire face à l</w:t>
      </w:r>
      <w:r w:rsidR="0078704C" w:rsidRPr="003E4A9A">
        <w:rPr>
          <w:sz w:val="28"/>
          <w:szCs w:val="28"/>
        </w:rPr>
        <w:t>’excès de pluie.</w:t>
      </w:r>
    </w:p>
    <w:p w14:paraId="78AA3B59" w14:textId="77777777" w:rsidR="0078704C" w:rsidRPr="003E4A9A" w:rsidRDefault="0078704C" w:rsidP="00EE3661">
      <w:pPr>
        <w:jc w:val="both"/>
        <w:rPr>
          <w:sz w:val="28"/>
          <w:szCs w:val="28"/>
        </w:rPr>
      </w:pPr>
    </w:p>
    <w:p w14:paraId="49EACA55" w14:textId="3EF00DFA" w:rsidR="0078704C" w:rsidRPr="003E4A9A" w:rsidRDefault="0078704C" w:rsidP="00EE3661">
      <w:pPr>
        <w:pStyle w:val="Paragraphedeliste"/>
        <w:numPr>
          <w:ilvl w:val="0"/>
          <w:numId w:val="21"/>
        </w:numPr>
        <w:jc w:val="both"/>
        <w:rPr>
          <w:sz w:val="28"/>
          <w:szCs w:val="28"/>
        </w:rPr>
      </w:pPr>
      <w:r w:rsidRPr="003E4A9A">
        <w:rPr>
          <w:sz w:val="28"/>
          <w:szCs w:val="28"/>
        </w:rPr>
        <w:t>Avant de clôturer la séance, le Président de la République est revenu sur la disipline budgétaire.</w:t>
      </w:r>
    </w:p>
    <w:p w14:paraId="53DF7749" w14:textId="52EE7C4A" w:rsidR="0078704C" w:rsidRPr="003E4A9A" w:rsidRDefault="0078704C" w:rsidP="00EE3661">
      <w:pPr>
        <w:ind w:left="360"/>
        <w:jc w:val="both"/>
        <w:rPr>
          <w:sz w:val="28"/>
          <w:szCs w:val="28"/>
        </w:rPr>
      </w:pPr>
      <w:r w:rsidRPr="003E4A9A">
        <w:rPr>
          <w:sz w:val="28"/>
          <w:szCs w:val="28"/>
        </w:rPr>
        <w:t>Il a demandé que les projets et programmes soient préalablement élaborés avant de penser à l’élaboration du budget. De cette manière, il sera plus facile au Ministère en charge des finances de ch</w:t>
      </w:r>
      <w:r w:rsidR="003E4A9A">
        <w:rPr>
          <w:sz w:val="28"/>
          <w:szCs w:val="28"/>
        </w:rPr>
        <w:t>e</w:t>
      </w:r>
      <w:r w:rsidRPr="003E4A9A">
        <w:rPr>
          <w:sz w:val="28"/>
          <w:szCs w:val="28"/>
        </w:rPr>
        <w:t>rcher les moyens et aux partenaires d’appuyer dans telle ou telle action.</w:t>
      </w:r>
    </w:p>
    <w:p w14:paraId="6ADF8012" w14:textId="5086C90B" w:rsidR="0078704C" w:rsidRPr="003E4A9A" w:rsidRDefault="0078704C" w:rsidP="00EE3661">
      <w:pPr>
        <w:ind w:left="360"/>
        <w:jc w:val="both"/>
        <w:rPr>
          <w:sz w:val="28"/>
          <w:szCs w:val="28"/>
        </w:rPr>
      </w:pPr>
      <w:r w:rsidRPr="003E4A9A">
        <w:rPr>
          <w:sz w:val="28"/>
          <w:szCs w:val="28"/>
        </w:rPr>
        <w:t xml:space="preserve">L’adoption du budget par le Gouvernement sera </w:t>
      </w:r>
      <w:proofErr w:type="gramStart"/>
      <w:r w:rsidRPr="003E4A9A">
        <w:rPr>
          <w:sz w:val="28"/>
          <w:szCs w:val="28"/>
        </w:rPr>
        <w:t>précédé</w:t>
      </w:r>
      <w:proofErr w:type="gramEnd"/>
      <w:r w:rsidRPr="003E4A9A">
        <w:rPr>
          <w:sz w:val="28"/>
          <w:szCs w:val="28"/>
        </w:rPr>
        <w:t xml:space="preserve"> par l’adoption du programme.</w:t>
      </w:r>
    </w:p>
    <w:p w14:paraId="682E3A7D" w14:textId="77777777" w:rsidR="0078704C" w:rsidRPr="003E4A9A" w:rsidRDefault="0078704C" w:rsidP="00EE3661">
      <w:pPr>
        <w:jc w:val="both"/>
        <w:rPr>
          <w:sz w:val="28"/>
          <w:szCs w:val="28"/>
        </w:rPr>
      </w:pPr>
    </w:p>
    <w:p w14:paraId="5DDB7998" w14:textId="338EC38A" w:rsidR="0078704C" w:rsidRPr="003E4A9A" w:rsidRDefault="0078704C" w:rsidP="00EE3661">
      <w:pPr>
        <w:pStyle w:val="Paragraphedeliste"/>
        <w:numPr>
          <w:ilvl w:val="0"/>
          <w:numId w:val="21"/>
        </w:numPr>
        <w:jc w:val="both"/>
        <w:rPr>
          <w:sz w:val="28"/>
          <w:szCs w:val="28"/>
        </w:rPr>
      </w:pPr>
      <w:r w:rsidRPr="003E4A9A">
        <w:rPr>
          <w:sz w:val="28"/>
          <w:szCs w:val="28"/>
        </w:rPr>
        <w:t>Pour terminer, le Président de la République a évoqué la situation économique actuelle qui est le résultat du désordre financier qui a eu lieu depuis 2016</w:t>
      </w:r>
      <w:r w:rsidR="005C452B">
        <w:rPr>
          <w:sz w:val="28"/>
          <w:szCs w:val="28"/>
        </w:rPr>
        <w:t>, surtout en matière de gestion des devises et la politique de refinancement</w:t>
      </w:r>
      <w:r w:rsidRPr="003E4A9A">
        <w:rPr>
          <w:sz w:val="28"/>
          <w:szCs w:val="28"/>
        </w:rPr>
        <w:t>. Il a indiqué qu</w:t>
      </w:r>
      <w:r w:rsidR="003E4A9A">
        <w:rPr>
          <w:sz w:val="28"/>
          <w:szCs w:val="28"/>
        </w:rPr>
        <w:t xml:space="preserve">e pays </w:t>
      </w:r>
      <w:r w:rsidRPr="003E4A9A">
        <w:rPr>
          <w:sz w:val="28"/>
          <w:szCs w:val="28"/>
        </w:rPr>
        <w:t xml:space="preserve">s’en sort petit à petit </w:t>
      </w:r>
      <w:r w:rsidR="00801CFE" w:rsidRPr="003E4A9A">
        <w:rPr>
          <w:sz w:val="28"/>
          <w:szCs w:val="28"/>
        </w:rPr>
        <w:t>et que la situation sera maîtrisée d’ici peu.</w:t>
      </w:r>
      <w:r w:rsidRPr="003E4A9A">
        <w:rPr>
          <w:sz w:val="28"/>
          <w:szCs w:val="28"/>
        </w:rPr>
        <w:t xml:space="preserve"> </w:t>
      </w:r>
    </w:p>
    <w:p w14:paraId="3AF68DEB" w14:textId="77777777" w:rsidR="00600257" w:rsidRPr="00EE3661" w:rsidRDefault="00600257" w:rsidP="00EE3661">
      <w:pPr>
        <w:jc w:val="both"/>
        <w:rPr>
          <w:b/>
          <w:sz w:val="28"/>
          <w:szCs w:val="28"/>
        </w:rPr>
      </w:pPr>
    </w:p>
    <w:p w14:paraId="099C8362" w14:textId="6241A94F" w:rsidR="00F02D36" w:rsidRPr="00EE3661" w:rsidRDefault="00F02D36" w:rsidP="00EE3661">
      <w:pPr>
        <w:ind w:left="2832" w:firstLine="708"/>
        <w:jc w:val="both"/>
        <w:rPr>
          <w:sz w:val="28"/>
          <w:szCs w:val="28"/>
        </w:rPr>
      </w:pPr>
      <w:r w:rsidRPr="00EE3661">
        <w:rPr>
          <w:sz w:val="28"/>
          <w:szCs w:val="28"/>
        </w:rPr>
        <w:t xml:space="preserve">Fait à Bujumbura, le </w:t>
      </w:r>
      <w:r w:rsidR="001A130D" w:rsidRPr="00EE3661">
        <w:rPr>
          <w:sz w:val="28"/>
          <w:szCs w:val="28"/>
        </w:rPr>
        <w:t>23</w:t>
      </w:r>
      <w:r w:rsidR="00B60238" w:rsidRPr="00EE3661">
        <w:rPr>
          <w:sz w:val="28"/>
          <w:szCs w:val="28"/>
        </w:rPr>
        <w:t xml:space="preserve"> février</w:t>
      </w:r>
      <w:r w:rsidRPr="00EE3661">
        <w:rPr>
          <w:sz w:val="28"/>
          <w:szCs w:val="28"/>
        </w:rPr>
        <w:t xml:space="preserve"> 20</w:t>
      </w:r>
      <w:r w:rsidR="00DF35ED" w:rsidRPr="00EE3661">
        <w:rPr>
          <w:sz w:val="28"/>
          <w:szCs w:val="28"/>
        </w:rPr>
        <w:t>2</w:t>
      </w:r>
      <w:r w:rsidR="00B60238" w:rsidRPr="00EE3661">
        <w:rPr>
          <w:sz w:val="28"/>
          <w:szCs w:val="28"/>
        </w:rPr>
        <w:t>3</w:t>
      </w:r>
    </w:p>
    <w:p w14:paraId="10A15C6A" w14:textId="77777777" w:rsidR="0057125A" w:rsidRPr="00EE3661" w:rsidRDefault="0057125A" w:rsidP="00EE3661">
      <w:pPr>
        <w:ind w:left="3540"/>
        <w:jc w:val="both"/>
        <w:rPr>
          <w:sz w:val="28"/>
          <w:szCs w:val="28"/>
        </w:rPr>
      </w:pPr>
    </w:p>
    <w:p w14:paraId="54690C6F" w14:textId="7A224AED" w:rsidR="00F02D36" w:rsidRPr="00EE3661" w:rsidRDefault="00F02D36" w:rsidP="00EE3661">
      <w:pPr>
        <w:ind w:left="3540"/>
        <w:jc w:val="both"/>
        <w:rPr>
          <w:sz w:val="28"/>
          <w:szCs w:val="28"/>
        </w:rPr>
      </w:pPr>
      <w:r w:rsidRPr="00EE3661">
        <w:rPr>
          <w:sz w:val="28"/>
          <w:szCs w:val="28"/>
        </w:rPr>
        <w:t>Le Secrétaire Général de l’Etat et Porte Parole</w:t>
      </w:r>
    </w:p>
    <w:p w14:paraId="053BFEA3" w14:textId="77777777" w:rsidR="0057125A" w:rsidRPr="00EE3661" w:rsidRDefault="0057125A" w:rsidP="00EE3661">
      <w:pPr>
        <w:ind w:left="2832" w:firstLine="708"/>
        <w:jc w:val="both"/>
        <w:rPr>
          <w:sz w:val="28"/>
          <w:szCs w:val="28"/>
        </w:rPr>
      </w:pPr>
    </w:p>
    <w:p w14:paraId="518E0C98" w14:textId="5C731E2E" w:rsidR="00302E08" w:rsidRDefault="00F02D36" w:rsidP="00302E08">
      <w:pPr>
        <w:ind w:left="2832" w:firstLine="708"/>
        <w:jc w:val="both"/>
        <w:rPr>
          <w:sz w:val="28"/>
          <w:szCs w:val="28"/>
        </w:rPr>
      </w:pPr>
      <w:r w:rsidRPr="00EE3661">
        <w:rPr>
          <w:sz w:val="28"/>
          <w:szCs w:val="28"/>
        </w:rPr>
        <w:t>Prosper NTAHORWAMIYE</w:t>
      </w:r>
    </w:p>
    <w:sectPr w:rsidR="00302E08" w:rsidSect="005A289B">
      <w:footerReference w:type="default" r:id="rId9"/>
      <w:pgSz w:w="12240" w:h="15840"/>
      <w:pgMar w:top="1381" w:right="760" w:bottom="1440" w:left="851" w:header="426" w:footer="28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C87C" w14:textId="77777777" w:rsidR="00012D7C" w:rsidRDefault="00012D7C">
      <w:r>
        <w:separator/>
      </w:r>
    </w:p>
  </w:endnote>
  <w:endnote w:type="continuationSeparator" w:id="0">
    <w:p w14:paraId="24488777" w14:textId="77777777" w:rsidR="00012D7C" w:rsidRDefault="0001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9961"/>
      <w:docPartObj>
        <w:docPartGallery w:val="Page Numbers (Bottom of Page)"/>
        <w:docPartUnique/>
      </w:docPartObj>
    </w:sdtPr>
    <w:sdtContent>
      <w:p w14:paraId="0EF8CAF0" w14:textId="77777777" w:rsidR="00AE1D0D" w:rsidRDefault="00AE1D0D">
        <w:pPr>
          <w:pStyle w:val="Pieddepage"/>
          <w:jc w:val="right"/>
        </w:pPr>
        <w:r>
          <w:fldChar w:fldCharType="begin"/>
        </w:r>
        <w:r>
          <w:instrText>PAGE   \* MERGEFORMAT</w:instrText>
        </w:r>
        <w:r>
          <w:fldChar w:fldCharType="separate"/>
        </w:r>
        <w:r w:rsidR="00302E08">
          <w:rPr>
            <w:noProof/>
          </w:rPr>
          <w:t>13</w:t>
        </w:r>
        <w:r>
          <w:fldChar w:fldCharType="end"/>
        </w:r>
      </w:p>
    </w:sdtContent>
  </w:sdt>
  <w:p w14:paraId="798E2011" w14:textId="77777777" w:rsidR="00AE1D0D" w:rsidRDefault="00AE1D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3DDA" w14:textId="77777777" w:rsidR="00012D7C" w:rsidRDefault="00012D7C">
      <w:r>
        <w:separator/>
      </w:r>
    </w:p>
  </w:footnote>
  <w:footnote w:type="continuationSeparator" w:id="0">
    <w:p w14:paraId="6452CA95" w14:textId="77777777" w:rsidR="00012D7C" w:rsidRDefault="0001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682CE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15:restartNumberingAfterBreak="0">
    <w:nsid w:val="0000000B"/>
    <w:multiLevelType w:val="hybridMultilevel"/>
    <w:tmpl w:val="3120219E"/>
    <w:lvl w:ilvl="0" w:tplc="31525EE0">
      <w:start w:val="1"/>
      <w:numFmt w:val="decimal"/>
      <w:pStyle w:val="ParagraphNumbering"/>
      <w:lvlText w:val="%1.     "/>
      <w:lvlJc w:val="left"/>
      <w:pPr>
        <w:tabs>
          <w:tab w:val="num" w:pos="720"/>
        </w:tabs>
        <w:ind w:left="0" w:firstLine="0"/>
      </w:pPr>
      <w:rPr>
        <w:rFonts w:hint="default"/>
        <w:b/>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 w15:restartNumberingAfterBreak="0">
    <w:nsid w:val="00000014"/>
    <w:multiLevelType w:val="hybridMultilevel"/>
    <w:tmpl w:val="90C2C728"/>
    <w:lvl w:ilvl="0" w:tplc="BFF838AE">
      <w:start w:val="1"/>
      <w:numFmt w:val="bullet"/>
      <w:pStyle w:val="BoxBullet"/>
      <w:lvlText w:val=""/>
      <w:lvlJc w:val="left"/>
      <w:pPr>
        <w:ind w:left="720" w:hanging="360"/>
      </w:pPr>
      <w:rPr>
        <w:rFonts w:ascii="Symbol" w:hAnsi="Symbol" w:hint="default"/>
        <w:color w:val="943634"/>
        <w:sz w:val="19"/>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4" w15:restartNumberingAfterBreak="0">
    <w:nsid w:val="009D293A"/>
    <w:multiLevelType w:val="hybridMultilevel"/>
    <w:tmpl w:val="A874EB2A"/>
    <w:lvl w:ilvl="0" w:tplc="A1E41FC2">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8717C2"/>
    <w:multiLevelType w:val="hybridMultilevel"/>
    <w:tmpl w:val="2A462F42"/>
    <w:lvl w:ilvl="0" w:tplc="0409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708" w:hanging="360"/>
      </w:pPr>
      <w:rPr>
        <w:rFonts w:ascii="Courier New" w:hAnsi="Courier New" w:cs="Courier New" w:hint="default"/>
      </w:rPr>
    </w:lvl>
    <w:lvl w:ilvl="2" w:tplc="040C0005" w:tentative="1">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6" w15:restartNumberingAfterBreak="0">
    <w:nsid w:val="20F76840"/>
    <w:multiLevelType w:val="hybridMultilevel"/>
    <w:tmpl w:val="7496FA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B024DF"/>
    <w:multiLevelType w:val="hybridMultilevel"/>
    <w:tmpl w:val="99A24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7229B2"/>
    <w:multiLevelType w:val="hybridMultilevel"/>
    <w:tmpl w:val="977ACF5A"/>
    <w:lvl w:ilvl="0" w:tplc="C17C3D36">
      <w:numFmt w:val="bullet"/>
      <w:lvlText w:val="-"/>
      <w:lvlJc w:val="left"/>
      <w:pPr>
        <w:tabs>
          <w:tab w:val="num" w:pos="2619"/>
        </w:tabs>
        <w:ind w:left="2619" w:hanging="495"/>
      </w:pPr>
      <w:rPr>
        <w:rFonts w:ascii="Times New Roman" w:eastAsia="Times New Roman" w:hAnsi="Times New Roman" w:cs="Times New Roman" w:hint="default"/>
      </w:rPr>
    </w:lvl>
    <w:lvl w:ilvl="1" w:tplc="040C0003">
      <w:start w:val="1"/>
      <w:numFmt w:val="bullet"/>
      <w:lvlText w:val="o"/>
      <w:lvlJc w:val="left"/>
      <w:pPr>
        <w:ind w:left="2484" w:hanging="360"/>
      </w:pPr>
      <w:rPr>
        <w:rFonts w:ascii="Courier New" w:hAnsi="Courier New" w:cs="Courier New" w:hint="default"/>
      </w:rPr>
    </w:lvl>
    <w:lvl w:ilvl="2" w:tplc="040C0005">
      <w:start w:val="1"/>
      <w:numFmt w:val="bullet"/>
      <w:lvlText w:val=""/>
      <w:lvlJc w:val="left"/>
      <w:pPr>
        <w:ind w:left="3204" w:hanging="360"/>
      </w:pPr>
      <w:rPr>
        <w:rFonts w:ascii="Wingdings" w:hAnsi="Wingdings" w:hint="default"/>
      </w:rPr>
    </w:lvl>
    <w:lvl w:ilvl="3" w:tplc="040C0001" w:tentative="1">
      <w:start w:val="1"/>
      <w:numFmt w:val="bullet"/>
      <w:lvlText w:val=""/>
      <w:lvlJc w:val="left"/>
      <w:pPr>
        <w:ind w:left="3924" w:hanging="360"/>
      </w:pPr>
      <w:rPr>
        <w:rFonts w:ascii="Symbol" w:hAnsi="Symbol" w:hint="default"/>
      </w:rPr>
    </w:lvl>
    <w:lvl w:ilvl="4" w:tplc="040C0003" w:tentative="1">
      <w:start w:val="1"/>
      <w:numFmt w:val="bullet"/>
      <w:lvlText w:val="o"/>
      <w:lvlJc w:val="left"/>
      <w:pPr>
        <w:ind w:left="4644" w:hanging="360"/>
      </w:pPr>
      <w:rPr>
        <w:rFonts w:ascii="Courier New" w:hAnsi="Courier New" w:cs="Courier New" w:hint="default"/>
      </w:rPr>
    </w:lvl>
    <w:lvl w:ilvl="5" w:tplc="040C0005" w:tentative="1">
      <w:start w:val="1"/>
      <w:numFmt w:val="bullet"/>
      <w:lvlText w:val=""/>
      <w:lvlJc w:val="left"/>
      <w:pPr>
        <w:ind w:left="5364" w:hanging="360"/>
      </w:pPr>
      <w:rPr>
        <w:rFonts w:ascii="Wingdings" w:hAnsi="Wingdings" w:hint="default"/>
      </w:rPr>
    </w:lvl>
    <w:lvl w:ilvl="6" w:tplc="040C0001" w:tentative="1">
      <w:start w:val="1"/>
      <w:numFmt w:val="bullet"/>
      <w:lvlText w:val=""/>
      <w:lvlJc w:val="left"/>
      <w:pPr>
        <w:ind w:left="6084" w:hanging="360"/>
      </w:pPr>
      <w:rPr>
        <w:rFonts w:ascii="Symbol" w:hAnsi="Symbol" w:hint="default"/>
      </w:rPr>
    </w:lvl>
    <w:lvl w:ilvl="7" w:tplc="040C0003" w:tentative="1">
      <w:start w:val="1"/>
      <w:numFmt w:val="bullet"/>
      <w:lvlText w:val="o"/>
      <w:lvlJc w:val="left"/>
      <w:pPr>
        <w:ind w:left="6804" w:hanging="360"/>
      </w:pPr>
      <w:rPr>
        <w:rFonts w:ascii="Courier New" w:hAnsi="Courier New" w:cs="Courier New" w:hint="default"/>
      </w:rPr>
    </w:lvl>
    <w:lvl w:ilvl="8" w:tplc="040C0005" w:tentative="1">
      <w:start w:val="1"/>
      <w:numFmt w:val="bullet"/>
      <w:lvlText w:val=""/>
      <w:lvlJc w:val="left"/>
      <w:pPr>
        <w:ind w:left="7524" w:hanging="360"/>
      </w:pPr>
      <w:rPr>
        <w:rFonts w:ascii="Wingdings" w:hAnsi="Wingdings" w:hint="default"/>
      </w:rPr>
    </w:lvl>
  </w:abstractNum>
  <w:abstractNum w:abstractNumId="9" w15:restartNumberingAfterBreak="0">
    <w:nsid w:val="35E13EC6"/>
    <w:multiLevelType w:val="hybridMultilevel"/>
    <w:tmpl w:val="CF30D8E8"/>
    <w:lvl w:ilvl="0" w:tplc="A1E41FC2">
      <w:numFmt w:val="bullet"/>
      <w:lvlText w:val="-"/>
      <w:lvlJc w:val="left"/>
      <w:pPr>
        <w:ind w:left="1440" w:hanging="360"/>
      </w:pPr>
      <w:rPr>
        <w:rFonts w:ascii="Tahoma" w:eastAsiaTheme="minorHAns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955523"/>
    <w:multiLevelType w:val="hybridMultilevel"/>
    <w:tmpl w:val="34922AE4"/>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77E6838"/>
    <w:multiLevelType w:val="hybridMultilevel"/>
    <w:tmpl w:val="34589836"/>
    <w:lvl w:ilvl="0" w:tplc="A1E41FC2">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D37A15"/>
    <w:multiLevelType w:val="hybridMultilevel"/>
    <w:tmpl w:val="BAB41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946DE1"/>
    <w:multiLevelType w:val="hybridMultilevel"/>
    <w:tmpl w:val="FB849102"/>
    <w:lvl w:ilvl="0" w:tplc="611CFFAC">
      <w:start w:val="2"/>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F418DB"/>
    <w:multiLevelType w:val="hybridMultilevel"/>
    <w:tmpl w:val="64767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873EC"/>
    <w:multiLevelType w:val="hybridMultilevel"/>
    <w:tmpl w:val="7D046C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66F70BC"/>
    <w:multiLevelType w:val="hybridMultilevel"/>
    <w:tmpl w:val="762861A8"/>
    <w:lvl w:ilvl="0" w:tplc="040C000F">
      <w:start w:val="1"/>
      <w:numFmt w:val="decimal"/>
      <w:lvlText w:val="%1."/>
      <w:lvlJc w:val="left"/>
      <w:pPr>
        <w:tabs>
          <w:tab w:val="num" w:pos="720"/>
        </w:tabs>
        <w:ind w:left="720" w:hanging="360"/>
      </w:pPr>
      <w:rPr>
        <w:rFonts w:hint="default"/>
      </w:rPr>
    </w:lvl>
    <w:lvl w:ilvl="1" w:tplc="C17C3D36">
      <w:numFmt w:val="bullet"/>
      <w:lvlText w:val="-"/>
      <w:lvlJc w:val="left"/>
      <w:pPr>
        <w:tabs>
          <w:tab w:val="num" w:pos="1575"/>
        </w:tabs>
        <w:ind w:left="1575" w:hanging="495"/>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88B5E50"/>
    <w:multiLevelType w:val="hybridMultilevel"/>
    <w:tmpl w:val="5D004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1272AF"/>
    <w:multiLevelType w:val="hybridMultilevel"/>
    <w:tmpl w:val="83ACD1FA"/>
    <w:lvl w:ilvl="0" w:tplc="71729332">
      <w:start w:val="1"/>
      <w:numFmt w:val="decimal"/>
      <w:lvlText w:val="%1."/>
      <w:lvlJc w:val="left"/>
      <w:pPr>
        <w:ind w:left="720" w:hanging="360"/>
      </w:pPr>
      <w:rPr>
        <w:rFonts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5592203"/>
    <w:multiLevelType w:val="hybridMultilevel"/>
    <w:tmpl w:val="F0C2DD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263136"/>
    <w:multiLevelType w:val="hybridMultilevel"/>
    <w:tmpl w:val="1E90EDA6"/>
    <w:lvl w:ilvl="0" w:tplc="C17C3D36">
      <w:numFmt w:val="bullet"/>
      <w:lvlText w:val="-"/>
      <w:lvlJc w:val="left"/>
      <w:pPr>
        <w:tabs>
          <w:tab w:val="num" w:pos="2295"/>
        </w:tabs>
        <w:ind w:left="2295" w:hanging="495"/>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9C30F3E"/>
    <w:multiLevelType w:val="singleLevel"/>
    <w:tmpl w:val="A94E92C2"/>
    <w:lvl w:ilvl="0">
      <w:start w:val="1"/>
      <w:numFmt w:val="upperLetter"/>
      <w:pStyle w:val="RecitalItem"/>
      <w:lvlText w:val="(%1)"/>
      <w:lvlJc w:val="left"/>
      <w:pPr>
        <w:tabs>
          <w:tab w:val="num" w:pos="720"/>
        </w:tabs>
        <w:ind w:left="720" w:hanging="720"/>
      </w:pPr>
      <w:rPr>
        <w:b w:val="0"/>
        <w:bCs w:val="0"/>
      </w:rPr>
    </w:lvl>
  </w:abstractNum>
  <w:num w:numId="1" w16cid:durableId="110052015">
    <w:abstractNumId w:val="2"/>
  </w:num>
  <w:num w:numId="2" w16cid:durableId="1640383449">
    <w:abstractNumId w:val="3"/>
  </w:num>
  <w:num w:numId="3" w16cid:durableId="859583123">
    <w:abstractNumId w:val="0"/>
  </w:num>
  <w:num w:numId="4" w16cid:durableId="1318221699">
    <w:abstractNumId w:val="10"/>
  </w:num>
  <w:num w:numId="5" w16cid:durableId="1734935445">
    <w:abstractNumId w:val="21"/>
  </w:num>
  <w:num w:numId="6" w16cid:durableId="223565260">
    <w:abstractNumId w:val="13"/>
  </w:num>
  <w:num w:numId="7" w16cid:durableId="1972517663">
    <w:abstractNumId w:val="4"/>
  </w:num>
  <w:num w:numId="8" w16cid:durableId="1207520392">
    <w:abstractNumId w:val="16"/>
  </w:num>
  <w:num w:numId="9" w16cid:durableId="135609757">
    <w:abstractNumId w:val="11"/>
  </w:num>
  <w:num w:numId="10" w16cid:durableId="233512555">
    <w:abstractNumId w:val="9"/>
  </w:num>
  <w:num w:numId="11" w16cid:durableId="838958203">
    <w:abstractNumId w:val="12"/>
  </w:num>
  <w:num w:numId="12" w16cid:durableId="878206903">
    <w:abstractNumId w:val="19"/>
  </w:num>
  <w:num w:numId="13" w16cid:durableId="397825645">
    <w:abstractNumId w:val="14"/>
  </w:num>
  <w:num w:numId="14" w16cid:durableId="1550848362">
    <w:abstractNumId w:val="17"/>
  </w:num>
  <w:num w:numId="15" w16cid:durableId="2024670314">
    <w:abstractNumId w:val="18"/>
  </w:num>
  <w:num w:numId="16" w16cid:durableId="1829131432">
    <w:abstractNumId w:val="20"/>
  </w:num>
  <w:num w:numId="17" w16cid:durableId="226886017">
    <w:abstractNumId w:val="8"/>
  </w:num>
  <w:num w:numId="18" w16cid:durableId="715548063">
    <w:abstractNumId w:val="7"/>
  </w:num>
  <w:num w:numId="19" w16cid:durableId="1292521642">
    <w:abstractNumId w:val="5"/>
  </w:num>
  <w:num w:numId="20" w16cid:durableId="545873454">
    <w:abstractNumId w:val="15"/>
  </w:num>
  <w:num w:numId="21" w16cid:durableId="12265244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C57"/>
    <w:rsid w:val="00001ED4"/>
    <w:rsid w:val="00003CDE"/>
    <w:rsid w:val="00004615"/>
    <w:rsid w:val="000062C2"/>
    <w:rsid w:val="00010AFE"/>
    <w:rsid w:val="00012D7C"/>
    <w:rsid w:val="00013B2A"/>
    <w:rsid w:val="000146AA"/>
    <w:rsid w:val="00017FCD"/>
    <w:rsid w:val="00030D15"/>
    <w:rsid w:val="00031D07"/>
    <w:rsid w:val="0003521F"/>
    <w:rsid w:val="00040C35"/>
    <w:rsid w:val="00045A41"/>
    <w:rsid w:val="00046265"/>
    <w:rsid w:val="000464A8"/>
    <w:rsid w:val="00047D48"/>
    <w:rsid w:val="00050C5D"/>
    <w:rsid w:val="000516D4"/>
    <w:rsid w:val="00052363"/>
    <w:rsid w:val="000536E1"/>
    <w:rsid w:val="00053FF4"/>
    <w:rsid w:val="00057740"/>
    <w:rsid w:val="0006072E"/>
    <w:rsid w:val="0006097F"/>
    <w:rsid w:val="00060DF4"/>
    <w:rsid w:val="00062054"/>
    <w:rsid w:val="00064CD3"/>
    <w:rsid w:val="00064F14"/>
    <w:rsid w:val="00065A2B"/>
    <w:rsid w:val="000668CD"/>
    <w:rsid w:val="00071A74"/>
    <w:rsid w:val="00073D87"/>
    <w:rsid w:val="000743C8"/>
    <w:rsid w:val="0007580E"/>
    <w:rsid w:val="00075833"/>
    <w:rsid w:val="000815C4"/>
    <w:rsid w:val="000827DC"/>
    <w:rsid w:val="000828A4"/>
    <w:rsid w:val="000871BF"/>
    <w:rsid w:val="00097478"/>
    <w:rsid w:val="000A0388"/>
    <w:rsid w:val="000A2E7D"/>
    <w:rsid w:val="000A3243"/>
    <w:rsid w:val="000A3F4F"/>
    <w:rsid w:val="000A4A4B"/>
    <w:rsid w:val="000B00CF"/>
    <w:rsid w:val="000B1088"/>
    <w:rsid w:val="000B1E8D"/>
    <w:rsid w:val="000B22C6"/>
    <w:rsid w:val="000B5811"/>
    <w:rsid w:val="000B5E8D"/>
    <w:rsid w:val="000C0225"/>
    <w:rsid w:val="000C0624"/>
    <w:rsid w:val="000C201D"/>
    <w:rsid w:val="000C21CC"/>
    <w:rsid w:val="000C2894"/>
    <w:rsid w:val="000C471E"/>
    <w:rsid w:val="000D14ED"/>
    <w:rsid w:val="000D2CCB"/>
    <w:rsid w:val="000D65DC"/>
    <w:rsid w:val="000E7FB9"/>
    <w:rsid w:val="000F1C06"/>
    <w:rsid w:val="000F3E7A"/>
    <w:rsid w:val="000F5029"/>
    <w:rsid w:val="000F56B0"/>
    <w:rsid w:val="000F7042"/>
    <w:rsid w:val="000F7F99"/>
    <w:rsid w:val="00100542"/>
    <w:rsid w:val="00101B68"/>
    <w:rsid w:val="0011251E"/>
    <w:rsid w:val="00113AAF"/>
    <w:rsid w:val="00114BB0"/>
    <w:rsid w:val="00116255"/>
    <w:rsid w:val="001202B7"/>
    <w:rsid w:val="001239F4"/>
    <w:rsid w:val="00124442"/>
    <w:rsid w:val="00124E3F"/>
    <w:rsid w:val="00135F58"/>
    <w:rsid w:val="00136F6B"/>
    <w:rsid w:val="00140DDD"/>
    <w:rsid w:val="00141081"/>
    <w:rsid w:val="0014221C"/>
    <w:rsid w:val="00142930"/>
    <w:rsid w:val="00143626"/>
    <w:rsid w:val="00145D36"/>
    <w:rsid w:val="00156131"/>
    <w:rsid w:val="00156F84"/>
    <w:rsid w:val="00157148"/>
    <w:rsid w:val="00157491"/>
    <w:rsid w:val="00161032"/>
    <w:rsid w:val="00161B9F"/>
    <w:rsid w:val="0016224B"/>
    <w:rsid w:val="00162741"/>
    <w:rsid w:val="00162BCB"/>
    <w:rsid w:val="00162CC7"/>
    <w:rsid w:val="00164397"/>
    <w:rsid w:val="001653C3"/>
    <w:rsid w:val="00172BB6"/>
    <w:rsid w:val="00173EFB"/>
    <w:rsid w:val="00174BCA"/>
    <w:rsid w:val="0017589E"/>
    <w:rsid w:val="00177F56"/>
    <w:rsid w:val="001823CA"/>
    <w:rsid w:val="001857A3"/>
    <w:rsid w:val="00187807"/>
    <w:rsid w:val="00187BE5"/>
    <w:rsid w:val="00192A6F"/>
    <w:rsid w:val="0019486D"/>
    <w:rsid w:val="00195A96"/>
    <w:rsid w:val="001A03A1"/>
    <w:rsid w:val="001A130D"/>
    <w:rsid w:val="001A5744"/>
    <w:rsid w:val="001B308B"/>
    <w:rsid w:val="001B3735"/>
    <w:rsid w:val="001B77EB"/>
    <w:rsid w:val="001C1142"/>
    <w:rsid w:val="001C3831"/>
    <w:rsid w:val="001C57A5"/>
    <w:rsid w:val="001C5BEE"/>
    <w:rsid w:val="001C63AF"/>
    <w:rsid w:val="001C78E4"/>
    <w:rsid w:val="001C7AF5"/>
    <w:rsid w:val="001D0618"/>
    <w:rsid w:val="001D1E51"/>
    <w:rsid w:val="001D23C3"/>
    <w:rsid w:val="001D2575"/>
    <w:rsid w:val="001D26E2"/>
    <w:rsid w:val="001E66E5"/>
    <w:rsid w:val="001E770E"/>
    <w:rsid w:val="001F0E16"/>
    <w:rsid w:val="001F1DD6"/>
    <w:rsid w:val="001F2537"/>
    <w:rsid w:val="001F36F3"/>
    <w:rsid w:val="001F48F3"/>
    <w:rsid w:val="001F5434"/>
    <w:rsid w:val="001F592D"/>
    <w:rsid w:val="001F657C"/>
    <w:rsid w:val="002076EB"/>
    <w:rsid w:val="0020798B"/>
    <w:rsid w:val="00211404"/>
    <w:rsid w:val="002120CF"/>
    <w:rsid w:val="00216201"/>
    <w:rsid w:val="002179B1"/>
    <w:rsid w:val="00220140"/>
    <w:rsid w:val="002206E5"/>
    <w:rsid w:val="002215DE"/>
    <w:rsid w:val="00223EA9"/>
    <w:rsid w:val="00224C8E"/>
    <w:rsid w:val="00227047"/>
    <w:rsid w:val="00230100"/>
    <w:rsid w:val="0023051B"/>
    <w:rsid w:val="00233EB7"/>
    <w:rsid w:val="00237DD5"/>
    <w:rsid w:val="00241136"/>
    <w:rsid w:val="002431A1"/>
    <w:rsid w:val="002442B1"/>
    <w:rsid w:val="002444D1"/>
    <w:rsid w:val="00244681"/>
    <w:rsid w:val="002448DD"/>
    <w:rsid w:val="00247A2F"/>
    <w:rsid w:val="00247A32"/>
    <w:rsid w:val="0025022E"/>
    <w:rsid w:val="00250406"/>
    <w:rsid w:val="00252A98"/>
    <w:rsid w:val="0026289B"/>
    <w:rsid w:val="00262F76"/>
    <w:rsid w:val="0026370D"/>
    <w:rsid w:val="00265A2D"/>
    <w:rsid w:val="00265A80"/>
    <w:rsid w:val="002708C0"/>
    <w:rsid w:val="00271C06"/>
    <w:rsid w:val="00274D72"/>
    <w:rsid w:val="00280CD0"/>
    <w:rsid w:val="00284021"/>
    <w:rsid w:val="002869B3"/>
    <w:rsid w:val="00290758"/>
    <w:rsid w:val="00291B19"/>
    <w:rsid w:val="00293681"/>
    <w:rsid w:val="00293E8F"/>
    <w:rsid w:val="00297539"/>
    <w:rsid w:val="002A19B9"/>
    <w:rsid w:val="002A1CA1"/>
    <w:rsid w:val="002A3F0B"/>
    <w:rsid w:val="002B1D07"/>
    <w:rsid w:val="002B20D1"/>
    <w:rsid w:val="002B2A2C"/>
    <w:rsid w:val="002B2C42"/>
    <w:rsid w:val="002B30AE"/>
    <w:rsid w:val="002B410B"/>
    <w:rsid w:val="002B65BE"/>
    <w:rsid w:val="002B6716"/>
    <w:rsid w:val="002C308F"/>
    <w:rsid w:val="002C56BF"/>
    <w:rsid w:val="002C69F1"/>
    <w:rsid w:val="002D024A"/>
    <w:rsid w:val="002D2315"/>
    <w:rsid w:val="002D243A"/>
    <w:rsid w:val="002E020D"/>
    <w:rsid w:val="002E0C4E"/>
    <w:rsid w:val="002E0FD5"/>
    <w:rsid w:val="002E3E76"/>
    <w:rsid w:val="002E5958"/>
    <w:rsid w:val="002E6A04"/>
    <w:rsid w:val="002F00A1"/>
    <w:rsid w:val="002F00BD"/>
    <w:rsid w:val="002F0D69"/>
    <w:rsid w:val="002F1077"/>
    <w:rsid w:val="002F1407"/>
    <w:rsid w:val="002F1C3B"/>
    <w:rsid w:val="002F4E4D"/>
    <w:rsid w:val="002F53C0"/>
    <w:rsid w:val="002F6A8D"/>
    <w:rsid w:val="003007DF"/>
    <w:rsid w:val="0030120A"/>
    <w:rsid w:val="00301D4F"/>
    <w:rsid w:val="0030292F"/>
    <w:rsid w:val="00302E08"/>
    <w:rsid w:val="003037A3"/>
    <w:rsid w:val="00303FA4"/>
    <w:rsid w:val="00304179"/>
    <w:rsid w:val="00305ADC"/>
    <w:rsid w:val="00306866"/>
    <w:rsid w:val="00306C26"/>
    <w:rsid w:val="00312A1B"/>
    <w:rsid w:val="00312DF8"/>
    <w:rsid w:val="00314EEA"/>
    <w:rsid w:val="003151A6"/>
    <w:rsid w:val="00315D13"/>
    <w:rsid w:val="0032164A"/>
    <w:rsid w:val="00321BE2"/>
    <w:rsid w:val="00322EF3"/>
    <w:rsid w:val="0033621B"/>
    <w:rsid w:val="00336BC1"/>
    <w:rsid w:val="00342109"/>
    <w:rsid w:val="003432A3"/>
    <w:rsid w:val="00344334"/>
    <w:rsid w:val="00345195"/>
    <w:rsid w:val="0034564F"/>
    <w:rsid w:val="00347692"/>
    <w:rsid w:val="0035078B"/>
    <w:rsid w:val="00353FA5"/>
    <w:rsid w:val="00354199"/>
    <w:rsid w:val="0035498C"/>
    <w:rsid w:val="003557DE"/>
    <w:rsid w:val="00355992"/>
    <w:rsid w:val="00356A23"/>
    <w:rsid w:val="00361559"/>
    <w:rsid w:val="00362328"/>
    <w:rsid w:val="00362F7F"/>
    <w:rsid w:val="00363DC0"/>
    <w:rsid w:val="0036582F"/>
    <w:rsid w:val="0036724F"/>
    <w:rsid w:val="0038015D"/>
    <w:rsid w:val="003803C4"/>
    <w:rsid w:val="00382405"/>
    <w:rsid w:val="00384AB7"/>
    <w:rsid w:val="00390366"/>
    <w:rsid w:val="003911E6"/>
    <w:rsid w:val="003940A4"/>
    <w:rsid w:val="003A09BB"/>
    <w:rsid w:val="003A0EEF"/>
    <w:rsid w:val="003A1BBE"/>
    <w:rsid w:val="003A2971"/>
    <w:rsid w:val="003A3F7C"/>
    <w:rsid w:val="003A48D0"/>
    <w:rsid w:val="003B1DBF"/>
    <w:rsid w:val="003B3D46"/>
    <w:rsid w:val="003B5746"/>
    <w:rsid w:val="003B6C43"/>
    <w:rsid w:val="003C108D"/>
    <w:rsid w:val="003C4931"/>
    <w:rsid w:val="003C4F5C"/>
    <w:rsid w:val="003C5456"/>
    <w:rsid w:val="003C57A4"/>
    <w:rsid w:val="003C5EB8"/>
    <w:rsid w:val="003D284E"/>
    <w:rsid w:val="003D2F43"/>
    <w:rsid w:val="003D3597"/>
    <w:rsid w:val="003D3D97"/>
    <w:rsid w:val="003D6897"/>
    <w:rsid w:val="003E12C8"/>
    <w:rsid w:val="003E359E"/>
    <w:rsid w:val="003E474A"/>
    <w:rsid w:val="003E4A9A"/>
    <w:rsid w:val="003E6166"/>
    <w:rsid w:val="003E6D78"/>
    <w:rsid w:val="003E6E6C"/>
    <w:rsid w:val="003E7167"/>
    <w:rsid w:val="003E76E9"/>
    <w:rsid w:val="003F05B9"/>
    <w:rsid w:val="003F105D"/>
    <w:rsid w:val="003F140D"/>
    <w:rsid w:val="003F24A6"/>
    <w:rsid w:val="003F3D88"/>
    <w:rsid w:val="003F7596"/>
    <w:rsid w:val="003F772A"/>
    <w:rsid w:val="00400668"/>
    <w:rsid w:val="00402E06"/>
    <w:rsid w:val="00403726"/>
    <w:rsid w:val="00403BB3"/>
    <w:rsid w:val="00404144"/>
    <w:rsid w:val="004061AF"/>
    <w:rsid w:val="004107CB"/>
    <w:rsid w:val="00412D7E"/>
    <w:rsid w:val="004132C2"/>
    <w:rsid w:val="00422BA7"/>
    <w:rsid w:val="004260F5"/>
    <w:rsid w:val="00426193"/>
    <w:rsid w:val="00427402"/>
    <w:rsid w:val="00434547"/>
    <w:rsid w:val="00435827"/>
    <w:rsid w:val="00436B4F"/>
    <w:rsid w:val="00443F2D"/>
    <w:rsid w:val="00444B84"/>
    <w:rsid w:val="004463A5"/>
    <w:rsid w:val="00446D9D"/>
    <w:rsid w:val="00447462"/>
    <w:rsid w:val="00447E5D"/>
    <w:rsid w:val="004515B7"/>
    <w:rsid w:val="00451A07"/>
    <w:rsid w:val="004522C6"/>
    <w:rsid w:val="004532EB"/>
    <w:rsid w:val="004538FA"/>
    <w:rsid w:val="00453B92"/>
    <w:rsid w:val="0045457D"/>
    <w:rsid w:val="00461D39"/>
    <w:rsid w:val="0046219E"/>
    <w:rsid w:val="00462265"/>
    <w:rsid w:val="00464810"/>
    <w:rsid w:val="00464BCB"/>
    <w:rsid w:val="004656D2"/>
    <w:rsid w:val="004669F3"/>
    <w:rsid w:val="004677A5"/>
    <w:rsid w:val="004716E5"/>
    <w:rsid w:val="00471DE5"/>
    <w:rsid w:val="00472EA7"/>
    <w:rsid w:val="00476B73"/>
    <w:rsid w:val="00476DC4"/>
    <w:rsid w:val="004860AE"/>
    <w:rsid w:val="00486A99"/>
    <w:rsid w:val="00487932"/>
    <w:rsid w:val="00490640"/>
    <w:rsid w:val="00491B54"/>
    <w:rsid w:val="00494EE5"/>
    <w:rsid w:val="00495E5E"/>
    <w:rsid w:val="00496884"/>
    <w:rsid w:val="00496F27"/>
    <w:rsid w:val="00497AC1"/>
    <w:rsid w:val="00497E88"/>
    <w:rsid w:val="004A1D28"/>
    <w:rsid w:val="004A2F06"/>
    <w:rsid w:val="004A43D8"/>
    <w:rsid w:val="004A4E0C"/>
    <w:rsid w:val="004A7A39"/>
    <w:rsid w:val="004B151A"/>
    <w:rsid w:val="004B3F7C"/>
    <w:rsid w:val="004B40B6"/>
    <w:rsid w:val="004B59B2"/>
    <w:rsid w:val="004B59BF"/>
    <w:rsid w:val="004B7F3A"/>
    <w:rsid w:val="004C37CF"/>
    <w:rsid w:val="004C3B50"/>
    <w:rsid w:val="004C50BB"/>
    <w:rsid w:val="004D0301"/>
    <w:rsid w:val="004D03C8"/>
    <w:rsid w:val="004D0485"/>
    <w:rsid w:val="004D31B1"/>
    <w:rsid w:val="004D7939"/>
    <w:rsid w:val="004E303C"/>
    <w:rsid w:val="004E4B37"/>
    <w:rsid w:val="004F0AE3"/>
    <w:rsid w:val="004F0EF0"/>
    <w:rsid w:val="004F3BE5"/>
    <w:rsid w:val="004F3DC0"/>
    <w:rsid w:val="004F43E4"/>
    <w:rsid w:val="004F4C46"/>
    <w:rsid w:val="004F541A"/>
    <w:rsid w:val="004F58ED"/>
    <w:rsid w:val="004F66F1"/>
    <w:rsid w:val="004F75BA"/>
    <w:rsid w:val="0050114D"/>
    <w:rsid w:val="00501454"/>
    <w:rsid w:val="005025D7"/>
    <w:rsid w:val="00503A30"/>
    <w:rsid w:val="0050412D"/>
    <w:rsid w:val="0051090E"/>
    <w:rsid w:val="0051300D"/>
    <w:rsid w:val="00514518"/>
    <w:rsid w:val="00514C68"/>
    <w:rsid w:val="00516C82"/>
    <w:rsid w:val="00521501"/>
    <w:rsid w:val="00522DF1"/>
    <w:rsid w:val="00526776"/>
    <w:rsid w:val="00533294"/>
    <w:rsid w:val="00534D56"/>
    <w:rsid w:val="0053518B"/>
    <w:rsid w:val="00540084"/>
    <w:rsid w:val="00543003"/>
    <w:rsid w:val="00543F95"/>
    <w:rsid w:val="00545E0B"/>
    <w:rsid w:val="00545FB4"/>
    <w:rsid w:val="005465B5"/>
    <w:rsid w:val="005465DE"/>
    <w:rsid w:val="00546E97"/>
    <w:rsid w:val="005477B3"/>
    <w:rsid w:val="00550EE2"/>
    <w:rsid w:val="00557832"/>
    <w:rsid w:val="0056021A"/>
    <w:rsid w:val="005608C9"/>
    <w:rsid w:val="005639B5"/>
    <w:rsid w:val="00564F2F"/>
    <w:rsid w:val="00565448"/>
    <w:rsid w:val="00565AA4"/>
    <w:rsid w:val="00566568"/>
    <w:rsid w:val="005672F8"/>
    <w:rsid w:val="0057125A"/>
    <w:rsid w:val="00572B8F"/>
    <w:rsid w:val="0057464F"/>
    <w:rsid w:val="005804A4"/>
    <w:rsid w:val="0058293D"/>
    <w:rsid w:val="0058379A"/>
    <w:rsid w:val="00583B7E"/>
    <w:rsid w:val="00590BFB"/>
    <w:rsid w:val="0059499F"/>
    <w:rsid w:val="00595BF1"/>
    <w:rsid w:val="00596D11"/>
    <w:rsid w:val="005A01DC"/>
    <w:rsid w:val="005A116E"/>
    <w:rsid w:val="005A15B6"/>
    <w:rsid w:val="005A1FB7"/>
    <w:rsid w:val="005A289B"/>
    <w:rsid w:val="005A2BB2"/>
    <w:rsid w:val="005A3233"/>
    <w:rsid w:val="005A5EB4"/>
    <w:rsid w:val="005A67A3"/>
    <w:rsid w:val="005B5413"/>
    <w:rsid w:val="005B77DA"/>
    <w:rsid w:val="005C452B"/>
    <w:rsid w:val="005C4B2A"/>
    <w:rsid w:val="005C5790"/>
    <w:rsid w:val="005C581E"/>
    <w:rsid w:val="005C697F"/>
    <w:rsid w:val="005C7864"/>
    <w:rsid w:val="005D0492"/>
    <w:rsid w:val="005D2409"/>
    <w:rsid w:val="005D2B97"/>
    <w:rsid w:val="005D5012"/>
    <w:rsid w:val="005D5093"/>
    <w:rsid w:val="005D7E37"/>
    <w:rsid w:val="005E1137"/>
    <w:rsid w:val="005E40C3"/>
    <w:rsid w:val="005E725E"/>
    <w:rsid w:val="005F131B"/>
    <w:rsid w:val="005F2C51"/>
    <w:rsid w:val="005F3FD5"/>
    <w:rsid w:val="005F4CBC"/>
    <w:rsid w:val="005F6B9F"/>
    <w:rsid w:val="005F6DA7"/>
    <w:rsid w:val="00600257"/>
    <w:rsid w:val="006007AF"/>
    <w:rsid w:val="00602AC8"/>
    <w:rsid w:val="006039C8"/>
    <w:rsid w:val="0060588E"/>
    <w:rsid w:val="00605FB9"/>
    <w:rsid w:val="00607AE9"/>
    <w:rsid w:val="006107D6"/>
    <w:rsid w:val="00611A87"/>
    <w:rsid w:val="00612911"/>
    <w:rsid w:val="00613D4D"/>
    <w:rsid w:val="00615875"/>
    <w:rsid w:val="0061605B"/>
    <w:rsid w:val="00623A53"/>
    <w:rsid w:val="0062411D"/>
    <w:rsid w:val="006256CA"/>
    <w:rsid w:val="00627CE5"/>
    <w:rsid w:val="0063080A"/>
    <w:rsid w:val="00631522"/>
    <w:rsid w:val="00631915"/>
    <w:rsid w:val="0063212E"/>
    <w:rsid w:val="0063391C"/>
    <w:rsid w:val="006343AA"/>
    <w:rsid w:val="00636253"/>
    <w:rsid w:val="006379C5"/>
    <w:rsid w:val="00640287"/>
    <w:rsid w:val="006412AE"/>
    <w:rsid w:val="00641B11"/>
    <w:rsid w:val="00641DA2"/>
    <w:rsid w:val="00643F73"/>
    <w:rsid w:val="0064652E"/>
    <w:rsid w:val="0064744A"/>
    <w:rsid w:val="0065261F"/>
    <w:rsid w:val="00654688"/>
    <w:rsid w:val="006556C9"/>
    <w:rsid w:val="00657E79"/>
    <w:rsid w:val="00660FF0"/>
    <w:rsid w:val="00663C91"/>
    <w:rsid w:val="00663CED"/>
    <w:rsid w:val="00665024"/>
    <w:rsid w:val="00667284"/>
    <w:rsid w:val="00667ED7"/>
    <w:rsid w:val="006744DA"/>
    <w:rsid w:val="00680722"/>
    <w:rsid w:val="00680868"/>
    <w:rsid w:val="006831E2"/>
    <w:rsid w:val="006841F7"/>
    <w:rsid w:val="00685359"/>
    <w:rsid w:val="006875FE"/>
    <w:rsid w:val="00696080"/>
    <w:rsid w:val="006A0C57"/>
    <w:rsid w:val="006A11E6"/>
    <w:rsid w:val="006A18FD"/>
    <w:rsid w:val="006A1F3C"/>
    <w:rsid w:val="006A253A"/>
    <w:rsid w:val="006A30D0"/>
    <w:rsid w:val="006A3D4D"/>
    <w:rsid w:val="006A7BEC"/>
    <w:rsid w:val="006B0B7A"/>
    <w:rsid w:val="006B0D31"/>
    <w:rsid w:val="006B1923"/>
    <w:rsid w:val="006B1E8F"/>
    <w:rsid w:val="006B233C"/>
    <w:rsid w:val="006B32C5"/>
    <w:rsid w:val="006B3F76"/>
    <w:rsid w:val="006B554E"/>
    <w:rsid w:val="006B6954"/>
    <w:rsid w:val="006C028C"/>
    <w:rsid w:val="006C201D"/>
    <w:rsid w:val="006C6258"/>
    <w:rsid w:val="006C6E93"/>
    <w:rsid w:val="006C7F4E"/>
    <w:rsid w:val="006D1028"/>
    <w:rsid w:val="006D10CD"/>
    <w:rsid w:val="006D2277"/>
    <w:rsid w:val="006D5A36"/>
    <w:rsid w:val="006D5C8B"/>
    <w:rsid w:val="006D5CAE"/>
    <w:rsid w:val="006D6D69"/>
    <w:rsid w:val="006E2D82"/>
    <w:rsid w:val="006E3C8D"/>
    <w:rsid w:val="006E3CE0"/>
    <w:rsid w:val="006E4571"/>
    <w:rsid w:val="006F077D"/>
    <w:rsid w:val="006F2253"/>
    <w:rsid w:val="006F30B7"/>
    <w:rsid w:val="006F3654"/>
    <w:rsid w:val="006F3666"/>
    <w:rsid w:val="00701EF5"/>
    <w:rsid w:val="00706240"/>
    <w:rsid w:val="0070698E"/>
    <w:rsid w:val="00707AE8"/>
    <w:rsid w:val="00710294"/>
    <w:rsid w:val="00713CE6"/>
    <w:rsid w:val="00714C22"/>
    <w:rsid w:val="00714D04"/>
    <w:rsid w:val="007204D3"/>
    <w:rsid w:val="00721DC7"/>
    <w:rsid w:val="00722D19"/>
    <w:rsid w:val="0072389D"/>
    <w:rsid w:val="0072406B"/>
    <w:rsid w:val="0072689C"/>
    <w:rsid w:val="00726983"/>
    <w:rsid w:val="00727144"/>
    <w:rsid w:val="007306B1"/>
    <w:rsid w:val="00730C6A"/>
    <w:rsid w:val="007336E8"/>
    <w:rsid w:val="00734ABD"/>
    <w:rsid w:val="00734EE9"/>
    <w:rsid w:val="0073676A"/>
    <w:rsid w:val="00736E69"/>
    <w:rsid w:val="00742103"/>
    <w:rsid w:val="007438DA"/>
    <w:rsid w:val="0074429B"/>
    <w:rsid w:val="00746BE3"/>
    <w:rsid w:val="00747A97"/>
    <w:rsid w:val="00751116"/>
    <w:rsid w:val="00751ADE"/>
    <w:rsid w:val="0075221A"/>
    <w:rsid w:val="00754A7A"/>
    <w:rsid w:val="00754F1A"/>
    <w:rsid w:val="007556E3"/>
    <w:rsid w:val="00761BAC"/>
    <w:rsid w:val="00763F4B"/>
    <w:rsid w:val="00764E37"/>
    <w:rsid w:val="00765A58"/>
    <w:rsid w:val="00767FE0"/>
    <w:rsid w:val="007704B2"/>
    <w:rsid w:val="00770EBB"/>
    <w:rsid w:val="00774689"/>
    <w:rsid w:val="007749D9"/>
    <w:rsid w:val="0077537E"/>
    <w:rsid w:val="007762F7"/>
    <w:rsid w:val="0077663C"/>
    <w:rsid w:val="00777498"/>
    <w:rsid w:val="007802A1"/>
    <w:rsid w:val="0078095B"/>
    <w:rsid w:val="007814D0"/>
    <w:rsid w:val="0078704C"/>
    <w:rsid w:val="007871C5"/>
    <w:rsid w:val="00792081"/>
    <w:rsid w:val="00792244"/>
    <w:rsid w:val="00792456"/>
    <w:rsid w:val="007943F2"/>
    <w:rsid w:val="00796D84"/>
    <w:rsid w:val="00797F30"/>
    <w:rsid w:val="007A1850"/>
    <w:rsid w:val="007B012D"/>
    <w:rsid w:val="007B0BAF"/>
    <w:rsid w:val="007B3DA0"/>
    <w:rsid w:val="007B7DF3"/>
    <w:rsid w:val="007C1B02"/>
    <w:rsid w:val="007C3727"/>
    <w:rsid w:val="007C504F"/>
    <w:rsid w:val="007D41B0"/>
    <w:rsid w:val="007E03CC"/>
    <w:rsid w:val="007E0631"/>
    <w:rsid w:val="007E0D9A"/>
    <w:rsid w:val="007E2F9E"/>
    <w:rsid w:val="007E40B6"/>
    <w:rsid w:val="007E490A"/>
    <w:rsid w:val="007E5EC4"/>
    <w:rsid w:val="007F5D0E"/>
    <w:rsid w:val="007F7AA8"/>
    <w:rsid w:val="007F7EE0"/>
    <w:rsid w:val="008006F2"/>
    <w:rsid w:val="008019F9"/>
    <w:rsid w:val="00801CFE"/>
    <w:rsid w:val="008033EC"/>
    <w:rsid w:val="00803667"/>
    <w:rsid w:val="0080488F"/>
    <w:rsid w:val="00805315"/>
    <w:rsid w:val="00810591"/>
    <w:rsid w:val="008114C0"/>
    <w:rsid w:val="0081383C"/>
    <w:rsid w:val="00813A83"/>
    <w:rsid w:val="008169E5"/>
    <w:rsid w:val="008219AA"/>
    <w:rsid w:val="008233AF"/>
    <w:rsid w:val="008234D3"/>
    <w:rsid w:val="00825929"/>
    <w:rsid w:val="00831C81"/>
    <w:rsid w:val="00832963"/>
    <w:rsid w:val="0083419F"/>
    <w:rsid w:val="0083436B"/>
    <w:rsid w:val="00835DDA"/>
    <w:rsid w:val="00841EE8"/>
    <w:rsid w:val="00842F31"/>
    <w:rsid w:val="008437DD"/>
    <w:rsid w:val="00843E98"/>
    <w:rsid w:val="00844355"/>
    <w:rsid w:val="00845A33"/>
    <w:rsid w:val="0084615C"/>
    <w:rsid w:val="00846DDD"/>
    <w:rsid w:val="008476F0"/>
    <w:rsid w:val="00850C6A"/>
    <w:rsid w:val="00851912"/>
    <w:rsid w:val="008536D5"/>
    <w:rsid w:val="008554F1"/>
    <w:rsid w:val="00856F38"/>
    <w:rsid w:val="00857627"/>
    <w:rsid w:val="00857C75"/>
    <w:rsid w:val="00861DB5"/>
    <w:rsid w:val="00864BC2"/>
    <w:rsid w:val="00864C9F"/>
    <w:rsid w:val="00867C59"/>
    <w:rsid w:val="0087135E"/>
    <w:rsid w:val="00873818"/>
    <w:rsid w:val="00874F76"/>
    <w:rsid w:val="008765F9"/>
    <w:rsid w:val="008806BA"/>
    <w:rsid w:val="00880922"/>
    <w:rsid w:val="0088105D"/>
    <w:rsid w:val="00882490"/>
    <w:rsid w:val="008829A7"/>
    <w:rsid w:val="00883043"/>
    <w:rsid w:val="008838E3"/>
    <w:rsid w:val="008900C7"/>
    <w:rsid w:val="008927FF"/>
    <w:rsid w:val="00893CBC"/>
    <w:rsid w:val="008945E8"/>
    <w:rsid w:val="0089489B"/>
    <w:rsid w:val="008968FF"/>
    <w:rsid w:val="008A2318"/>
    <w:rsid w:val="008A2B7B"/>
    <w:rsid w:val="008A3A5A"/>
    <w:rsid w:val="008B0E9C"/>
    <w:rsid w:val="008B0F89"/>
    <w:rsid w:val="008B3368"/>
    <w:rsid w:val="008B35D0"/>
    <w:rsid w:val="008B6531"/>
    <w:rsid w:val="008B753B"/>
    <w:rsid w:val="008C06B8"/>
    <w:rsid w:val="008C07BE"/>
    <w:rsid w:val="008C4137"/>
    <w:rsid w:val="008C57C4"/>
    <w:rsid w:val="008C63AB"/>
    <w:rsid w:val="008C6CD5"/>
    <w:rsid w:val="008C7C63"/>
    <w:rsid w:val="008D1F3F"/>
    <w:rsid w:val="008D20DB"/>
    <w:rsid w:val="008D3FD1"/>
    <w:rsid w:val="008D49EF"/>
    <w:rsid w:val="008D5085"/>
    <w:rsid w:val="008D5F8D"/>
    <w:rsid w:val="008D6520"/>
    <w:rsid w:val="008E1746"/>
    <w:rsid w:val="008E186A"/>
    <w:rsid w:val="008E1C9D"/>
    <w:rsid w:val="008E2C6A"/>
    <w:rsid w:val="008E6E00"/>
    <w:rsid w:val="008E7100"/>
    <w:rsid w:val="008E72F6"/>
    <w:rsid w:val="00901262"/>
    <w:rsid w:val="0090287F"/>
    <w:rsid w:val="0090560F"/>
    <w:rsid w:val="00905F31"/>
    <w:rsid w:val="00907823"/>
    <w:rsid w:val="00911DC2"/>
    <w:rsid w:val="00912B0F"/>
    <w:rsid w:val="00915336"/>
    <w:rsid w:val="009177B0"/>
    <w:rsid w:val="00921279"/>
    <w:rsid w:val="0092313A"/>
    <w:rsid w:val="0092437F"/>
    <w:rsid w:val="009245F8"/>
    <w:rsid w:val="009247CF"/>
    <w:rsid w:val="00924FF7"/>
    <w:rsid w:val="00931951"/>
    <w:rsid w:val="00931B36"/>
    <w:rsid w:val="00932A31"/>
    <w:rsid w:val="009342CB"/>
    <w:rsid w:val="00935707"/>
    <w:rsid w:val="00935B51"/>
    <w:rsid w:val="0093673D"/>
    <w:rsid w:val="00936AF8"/>
    <w:rsid w:val="0093735B"/>
    <w:rsid w:val="009401BD"/>
    <w:rsid w:val="00942C3C"/>
    <w:rsid w:val="009432EA"/>
    <w:rsid w:val="00943337"/>
    <w:rsid w:val="00946DEE"/>
    <w:rsid w:val="00954227"/>
    <w:rsid w:val="00956221"/>
    <w:rsid w:val="00956396"/>
    <w:rsid w:val="009563DE"/>
    <w:rsid w:val="00957DE1"/>
    <w:rsid w:val="009609E1"/>
    <w:rsid w:val="00964697"/>
    <w:rsid w:val="0097024D"/>
    <w:rsid w:val="00975584"/>
    <w:rsid w:val="00977EC0"/>
    <w:rsid w:val="00977EC4"/>
    <w:rsid w:val="009807B5"/>
    <w:rsid w:val="00985641"/>
    <w:rsid w:val="00986E0D"/>
    <w:rsid w:val="0099036B"/>
    <w:rsid w:val="0099165E"/>
    <w:rsid w:val="0099197C"/>
    <w:rsid w:val="009942B6"/>
    <w:rsid w:val="00994743"/>
    <w:rsid w:val="0099789E"/>
    <w:rsid w:val="009A11C9"/>
    <w:rsid w:val="009A1768"/>
    <w:rsid w:val="009A20A1"/>
    <w:rsid w:val="009A56F0"/>
    <w:rsid w:val="009B0969"/>
    <w:rsid w:val="009B0D90"/>
    <w:rsid w:val="009B28C2"/>
    <w:rsid w:val="009B32E7"/>
    <w:rsid w:val="009B4A25"/>
    <w:rsid w:val="009B4FA2"/>
    <w:rsid w:val="009B5042"/>
    <w:rsid w:val="009B5387"/>
    <w:rsid w:val="009B6C7D"/>
    <w:rsid w:val="009B72A6"/>
    <w:rsid w:val="009C1D2F"/>
    <w:rsid w:val="009C5531"/>
    <w:rsid w:val="009C5798"/>
    <w:rsid w:val="009C64EF"/>
    <w:rsid w:val="009D2747"/>
    <w:rsid w:val="009D48E6"/>
    <w:rsid w:val="009D56AD"/>
    <w:rsid w:val="009D5DBE"/>
    <w:rsid w:val="009D7569"/>
    <w:rsid w:val="009D7D25"/>
    <w:rsid w:val="009E176E"/>
    <w:rsid w:val="009E1B00"/>
    <w:rsid w:val="009E272D"/>
    <w:rsid w:val="009E3AB7"/>
    <w:rsid w:val="009E3FA3"/>
    <w:rsid w:val="009E52AF"/>
    <w:rsid w:val="009F11BD"/>
    <w:rsid w:val="009F12A4"/>
    <w:rsid w:val="009F19DD"/>
    <w:rsid w:val="009F362D"/>
    <w:rsid w:val="009F5239"/>
    <w:rsid w:val="00A00B80"/>
    <w:rsid w:val="00A03A3C"/>
    <w:rsid w:val="00A052FD"/>
    <w:rsid w:val="00A070A1"/>
    <w:rsid w:val="00A10554"/>
    <w:rsid w:val="00A10CCF"/>
    <w:rsid w:val="00A10D54"/>
    <w:rsid w:val="00A130E5"/>
    <w:rsid w:val="00A1454C"/>
    <w:rsid w:val="00A15921"/>
    <w:rsid w:val="00A165E9"/>
    <w:rsid w:val="00A27E57"/>
    <w:rsid w:val="00A32869"/>
    <w:rsid w:val="00A32F54"/>
    <w:rsid w:val="00A34D43"/>
    <w:rsid w:val="00A370B0"/>
    <w:rsid w:val="00A37FC2"/>
    <w:rsid w:val="00A409FD"/>
    <w:rsid w:val="00A41729"/>
    <w:rsid w:val="00A42395"/>
    <w:rsid w:val="00A444E7"/>
    <w:rsid w:val="00A46271"/>
    <w:rsid w:val="00A46278"/>
    <w:rsid w:val="00A4673D"/>
    <w:rsid w:val="00A524F2"/>
    <w:rsid w:val="00A61F1A"/>
    <w:rsid w:val="00A63DBE"/>
    <w:rsid w:val="00A64252"/>
    <w:rsid w:val="00A642FF"/>
    <w:rsid w:val="00A66516"/>
    <w:rsid w:val="00A6690F"/>
    <w:rsid w:val="00A670DB"/>
    <w:rsid w:val="00A674F2"/>
    <w:rsid w:val="00A67EE2"/>
    <w:rsid w:val="00A74F5E"/>
    <w:rsid w:val="00A750BC"/>
    <w:rsid w:val="00A7537C"/>
    <w:rsid w:val="00A8029E"/>
    <w:rsid w:val="00A809AD"/>
    <w:rsid w:val="00A81364"/>
    <w:rsid w:val="00A86C4B"/>
    <w:rsid w:val="00A91ED4"/>
    <w:rsid w:val="00A955CF"/>
    <w:rsid w:val="00AA0C0B"/>
    <w:rsid w:val="00AA2578"/>
    <w:rsid w:val="00AA4F03"/>
    <w:rsid w:val="00AA509D"/>
    <w:rsid w:val="00AA5752"/>
    <w:rsid w:val="00AA595A"/>
    <w:rsid w:val="00AB14C5"/>
    <w:rsid w:val="00AB40C7"/>
    <w:rsid w:val="00AB600E"/>
    <w:rsid w:val="00AB68C0"/>
    <w:rsid w:val="00AB6FED"/>
    <w:rsid w:val="00AC118E"/>
    <w:rsid w:val="00AC3A08"/>
    <w:rsid w:val="00AC4CDB"/>
    <w:rsid w:val="00AC4EB6"/>
    <w:rsid w:val="00AC5CA5"/>
    <w:rsid w:val="00AC68A3"/>
    <w:rsid w:val="00AC71B8"/>
    <w:rsid w:val="00AC7265"/>
    <w:rsid w:val="00AC776D"/>
    <w:rsid w:val="00AD1A73"/>
    <w:rsid w:val="00AD1CA1"/>
    <w:rsid w:val="00AD3FE9"/>
    <w:rsid w:val="00AE034A"/>
    <w:rsid w:val="00AE1D0D"/>
    <w:rsid w:val="00AE3DC0"/>
    <w:rsid w:val="00AE5FA1"/>
    <w:rsid w:val="00AF013E"/>
    <w:rsid w:val="00AF254A"/>
    <w:rsid w:val="00AF5BF2"/>
    <w:rsid w:val="00B00679"/>
    <w:rsid w:val="00B0495C"/>
    <w:rsid w:val="00B103BE"/>
    <w:rsid w:val="00B11895"/>
    <w:rsid w:val="00B16156"/>
    <w:rsid w:val="00B200E5"/>
    <w:rsid w:val="00B2087C"/>
    <w:rsid w:val="00B22799"/>
    <w:rsid w:val="00B229C7"/>
    <w:rsid w:val="00B25D36"/>
    <w:rsid w:val="00B3085C"/>
    <w:rsid w:val="00B322AF"/>
    <w:rsid w:val="00B32BBE"/>
    <w:rsid w:val="00B330A3"/>
    <w:rsid w:val="00B34D62"/>
    <w:rsid w:val="00B35333"/>
    <w:rsid w:val="00B40B9D"/>
    <w:rsid w:val="00B40D18"/>
    <w:rsid w:val="00B42FD8"/>
    <w:rsid w:val="00B44BB0"/>
    <w:rsid w:val="00B45018"/>
    <w:rsid w:val="00B52F0B"/>
    <w:rsid w:val="00B60238"/>
    <w:rsid w:val="00B61459"/>
    <w:rsid w:val="00B6211B"/>
    <w:rsid w:val="00B62782"/>
    <w:rsid w:val="00B67AD4"/>
    <w:rsid w:val="00B71A46"/>
    <w:rsid w:val="00B725DF"/>
    <w:rsid w:val="00B74D95"/>
    <w:rsid w:val="00B76500"/>
    <w:rsid w:val="00B767CD"/>
    <w:rsid w:val="00B76C35"/>
    <w:rsid w:val="00B774CB"/>
    <w:rsid w:val="00B809FB"/>
    <w:rsid w:val="00B825DE"/>
    <w:rsid w:val="00B8348B"/>
    <w:rsid w:val="00B8574F"/>
    <w:rsid w:val="00B90541"/>
    <w:rsid w:val="00B9153E"/>
    <w:rsid w:val="00B91BB2"/>
    <w:rsid w:val="00B92B8E"/>
    <w:rsid w:val="00B96FB3"/>
    <w:rsid w:val="00B977B6"/>
    <w:rsid w:val="00B97C10"/>
    <w:rsid w:val="00BA03F0"/>
    <w:rsid w:val="00BA1C77"/>
    <w:rsid w:val="00BA42EA"/>
    <w:rsid w:val="00BA789B"/>
    <w:rsid w:val="00BB03A2"/>
    <w:rsid w:val="00BB0520"/>
    <w:rsid w:val="00BB5562"/>
    <w:rsid w:val="00BC008C"/>
    <w:rsid w:val="00BC2F1E"/>
    <w:rsid w:val="00BC3B03"/>
    <w:rsid w:val="00BC69A5"/>
    <w:rsid w:val="00BD13AE"/>
    <w:rsid w:val="00BD2D4A"/>
    <w:rsid w:val="00BD3357"/>
    <w:rsid w:val="00BD3F60"/>
    <w:rsid w:val="00BD47A8"/>
    <w:rsid w:val="00BD4EDC"/>
    <w:rsid w:val="00BD5C75"/>
    <w:rsid w:val="00BE0E1F"/>
    <w:rsid w:val="00BE383D"/>
    <w:rsid w:val="00BE3C71"/>
    <w:rsid w:val="00BE57B6"/>
    <w:rsid w:val="00BF1A84"/>
    <w:rsid w:val="00BF2F00"/>
    <w:rsid w:val="00BF3A30"/>
    <w:rsid w:val="00BF3B10"/>
    <w:rsid w:val="00BF5F59"/>
    <w:rsid w:val="00BF751E"/>
    <w:rsid w:val="00C033D4"/>
    <w:rsid w:val="00C1025A"/>
    <w:rsid w:val="00C175C0"/>
    <w:rsid w:val="00C175CE"/>
    <w:rsid w:val="00C20200"/>
    <w:rsid w:val="00C20842"/>
    <w:rsid w:val="00C21002"/>
    <w:rsid w:val="00C23390"/>
    <w:rsid w:val="00C23FA1"/>
    <w:rsid w:val="00C24A0D"/>
    <w:rsid w:val="00C251F4"/>
    <w:rsid w:val="00C25FF8"/>
    <w:rsid w:val="00C2611C"/>
    <w:rsid w:val="00C32BD4"/>
    <w:rsid w:val="00C35D92"/>
    <w:rsid w:val="00C36E36"/>
    <w:rsid w:val="00C37077"/>
    <w:rsid w:val="00C420B0"/>
    <w:rsid w:val="00C437D2"/>
    <w:rsid w:val="00C469C5"/>
    <w:rsid w:val="00C46C49"/>
    <w:rsid w:val="00C47FA4"/>
    <w:rsid w:val="00C5062D"/>
    <w:rsid w:val="00C508E3"/>
    <w:rsid w:val="00C523DB"/>
    <w:rsid w:val="00C52B05"/>
    <w:rsid w:val="00C52E81"/>
    <w:rsid w:val="00C52FF4"/>
    <w:rsid w:val="00C547EB"/>
    <w:rsid w:val="00C61278"/>
    <w:rsid w:val="00C61476"/>
    <w:rsid w:val="00C65670"/>
    <w:rsid w:val="00C70A88"/>
    <w:rsid w:val="00C76A91"/>
    <w:rsid w:val="00C7720C"/>
    <w:rsid w:val="00C777B2"/>
    <w:rsid w:val="00C822C1"/>
    <w:rsid w:val="00C86128"/>
    <w:rsid w:val="00C86FD4"/>
    <w:rsid w:val="00C9083F"/>
    <w:rsid w:val="00C96C40"/>
    <w:rsid w:val="00CA3141"/>
    <w:rsid w:val="00CA4B19"/>
    <w:rsid w:val="00CA504E"/>
    <w:rsid w:val="00CA6E6D"/>
    <w:rsid w:val="00CA6EC7"/>
    <w:rsid w:val="00CB0627"/>
    <w:rsid w:val="00CB0A82"/>
    <w:rsid w:val="00CB5AB8"/>
    <w:rsid w:val="00CB64C4"/>
    <w:rsid w:val="00CC267D"/>
    <w:rsid w:val="00CC32A6"/>
    <w:rsid w:val="00CC78B4"/>
    <w:rsid w:val="00CD1819"/>
    <w:rsid w:val="00CD4535"/>
    <w:rsid w:val="00CE0855"/>
    <w:rsid w:val="00CE2112"/>
    <w:rsid w:val="00CF133F"/>
    <w:rsid w:val="00CF35EB"/>
    <w:rsid w:val="00D005AF"/>
    <w:rsid w:val="00D00A06"/>
    <w:rsid w:val="00D01CE1"/>
    <w:rsid w:val="00D01E96"/>
    <w:rsid w:val="00D040CA"/>
    <w:rsid w:val="00D051FB"/>
    <w:rsid w:val="00D05E7B"/>
    <w:rsid w:val="00D070D7"/>
    <w:rsid w:val="00D1032B"/>
    <w:rsid w:val="00D127CA"/>
    <w:rsid w:val="00D12EFD"/>
    <w:rsid w:val="00D160B9"/>
    <w:rsid w:val="00D16152"/>
    <w:rsid w:val="00D24115"/>
    <w:rsid w:val="00D248D3"/>
    <w:rsid w:val="00D24E4D"/>
    <w:rsid w:val="00D26517"/>
    <w:rsid w:val="00D2674A"/>
    <w:rsid w:val="00D27EB3"/>
    <w:rsid w:val="00D30C59"/>
    <w:rsid w:val="00D33F48"/>
    <w:rsid w:val="00D35C86"/>
    <w:rsid w:val="00D3751E"/>
    <w:rsid w:val="00D411AE"/>
    <w:rsid w:val="00D46019"/>
    <w:rsid w:val="00D46A34"/>
    <w:rsid w:val="00D46CA7"/>
    <w:rsid w:val="00D46D1E"/>
    <w:rsid w:val="00D51B05"/>
    <w:rsid w:val="00D547C9"/>
    <w:rsid w:val="00D55941"/>
    <w:rsid w:val="00D60885"/>
    <w:rsid w:val="00D61C2B"/>
    <w:rsid w:val="00D61D49"/>
    <w:rsid w:val="00D64982"/>
    <w:rsid w:val="00D65E09"/>
    <w:rsid w:val="00D700E7"/>
    <w:rsid w:val="00D70AE8"/>
    <w:rsid w:val="00D73C76"/>
    <w:rsid w:val="00D74888"/>
    <w:rsid w:val="00D75BA9"/>
    <w:rsid w:val="00D75EA4"/>
    <w:rsid w:val="00D762D7"/>
    <w:rsid w:val="00D8148A"/>
    <w:rsid w:val="00D82E92"/>
    <w:rsid w:val="00D83C45"/>
    <w:rsid w:val="00D83E0D"/>
    <w:rsid w:val="00D86A01"/>
    <w:rsid w:val="00D870E5"/>
    <w:rsid w:val="00D87AED"/>
    <w:rsid w:val="00D92484"/>
    <w:rsid w:val="00D93E75"/>
    <w:rsid w:val="00D94C17"/>
    <w:rsid w:val="00D96574"/>
    <w:rsid w:val="00DA114E"/>
    <w:rsid w:val="00DA28D8"/>
    <w:rsid w:val="00DA29CE"/>
    <w:rsid w:val="00DA397D"/>
    <w:rsid w:val="00DA6536"/>
    <w:rsid w:val="00DA72E4"/>
    <w:rsid w:val="00DB2B0B"/>
    <w:rsid w:val="00DB2BBE"/>
    <w:rsid w:val="00DC1A2A"/>
    <w:rsid w:val="00DC2F67"/>
    <w:rsid w:val="00DC33E4"/>
    <w:rsid w:val="00DC4D65"/>
    <w:rsid w:val="00DC72FE"/>
    <w:rsid w:val="00DC77B4"/>
    <w:rsid w:val="00DD572B"/>
    <w:rsid w:val="00DD6DF2"/>
    <w:rsid w:val="00DE14DF"/>
    <w:rsid w:val="00DE29B3"/>
    <w:rsid w:val="00DE486B"/>
    <w:rsid w:val="00DE6139"/>
    <w:rsid w:val="00DE7E5B"/>
    <w:rsid w:val="00DF1B7A"/>
    <w:rsid w:val="00DF35ED"/>
    <w:rsid w:val="00DF5019"/>
    <w:rsid w:val="00DF7DF5"/>
    <w:rsid w:val="00E00E7E"/>
    <w:rsid w:val="00E05EDE"/>
    <w:rsid w:val="00E070EB"/>
    <w:rsid w:val="00E10C39"/>
    <w:rsid w:val="00E11012"/>
    <w:rsid w:val="00E122A0"/>
    <w:rsid w:val="00E13C6A"/>
    <w:rsid w:val="00E13CB6"/>
    <w:rsid w:val="00E16678"/>
    <w:rsid w:val="00E16F7E"/>
    <w:rsid w:val="00E17091"/>
    <w:rsid w:val="00E2092D"/>
    <w:rsid w:val="00E25264"/>
    <w:rsid w:val="00E255DA"/>
    <w:rsid w:val="00E275B7"/>
    <w:rsid w:val="00E30A86"/>
    <w:rsid w:val="00E32FFF"/>
    <w:rsid w:val="00E33E65"/>
    <w:rsid w:val="00E34C24"/>
    <w:rsid w:val="00E367DB"/>
    <w:rsid w:val="00E37043"/>
    <w:rsid w:val="00E378A9"/>
    <w:rsid w:val="00E51141"/>
    <w:rsid w:val="00E51994"/>
    <w:rsid w:val="00E51A91"/>
    <w:rsid w:val="00E52C45"/>
    <w:rsid w:val="00E56981"/>
    <w:rsid w:val="00E57D71"/>
    <w:rsid w:val="00E57DFE"/>
    <w:rsid w:val="00E61988"/>
    <w:rsid w:val="00E62B1F"/>
    <w:rsid w:val="00E63178"/>
    <w:rsid w:val="00E64441"/>
    <w:rsid w:val="00E64809"/>
    <w:rsid w:val="00E64DD5"/>
    <w:rsid w:val="00E65DE0"/>
    <w:rsid w:val="00E71A55"/>
    <w:rsid w:val="00E7201C"/>
    <w:rsid w:val="00E7240B"/>
    <w:rsid w:val="00E72B7C"/>
    <w:rsid w:val="00E736D7"/>
    <w:rsid w:val="00E74BA4"/>
    <w:rsid w:val="00E76ED0"/>
    <w:rsid w:val="00E77F99"/>
    <w:rsid w:val="00E8017B"/>
    <w:rsid w:val="00E832A5"/>
    <w:rsid w:val="00E83AB8"/>
    <w:rsid w:val="00E9095E"/>
    <w:rsid w:val="00E913DF"/>
    <w:rsid w:val="00E95446"/>
    <w:rsid w:val="00E954DF"/>
    <w:rsid w:val="00EA039D"/>
    <w:rsid w:val="00EA265A"/>
    <w:rsid w:val="00EA42BC"/>
    <w:rsid w:val="00EA52A4"/>
    <w:rsid w:val="00EA611D"/>
    <w:rsid w:val="00EA6F62"/>
    <w:rsid w:val="00EB134C"/>
    <w:rsid w:val="00EB15D2"/>
    <w:rsid w:val="00EB297A"/>
    <w:rsid w:val="00EB37D7"/>
    <w:rsid w:val="00EB5586"/>
    <w:rsid w:val="00EB5B22"/>
    <w:rsid w:val="00EC1F2B"/>
    <w:rsid w:val="00EC2D50"/>
    <w:rsid w:val="00EC5262"/>
    <w:rsid w:val="00EC72E9"/>
    <w:rsid w:val="00ED04B4"/>
    <w:rsid w:val="00ED1FD0"/>
    <w:rsid w:val="00ED3AAE"/>
    <w:rsid w:val="00ED5E53"/>
    <w:rsid w:val="00EE0863"/>
    <w:rsid w:val="00EE0D57"/>
    <w:rsid w:val="00EE1A92"/>
    <w:rsid w:val="00EE3661"/>
    <w:rsid w:val="00EE3E7D"/>
    <w:rsid w:val="00EF44A0"/>
    <w:rsid w:val="00EF5F84"/>
    <w:rsid w:val="00EF685F"/>
    <w:rsid w:val="00EF72DD"/>
    <w:rsid w:val="00EF77A8"/>
    <w:rsid w:val="00F00958"/>
    <w:rsid w:val="00F00D2F"/>
    <w:rsid w:val="00F00E1C"/>
    <w:rsid w:val="00F02130"/>
    <w:rsid w:val="00F02AF9"/>
    <w:rsid w:val="00F02D36"/>
    <w:rsid w:val="00F04A80"/>
    <w:rsid w:val="00F07064"/>
    <w:rsid w:val="00F110D0"/>
    <w:rsid w:val="00F134F2"/>
    <w:rsid w:val="00F14630"/>
    <w:rsid w:val="00F16B24"/>
    <w:rsid w:val="00F21A86"/>
    <w:rsid w:val="00F22EC5"/>
    <w:rsid w:val="00F2450A"/>
    <w:rsid w:val="00F250CA"/>
    <w:rsid w:val="00F25B5E"/>
    <w:rsid w:val="00F27929"/>
    <w:rsid w:val="00F30948"/>
    <w:rsid w:val="00F31931"/>
    <w:rsid w:val="00F32B34"/>
    <w:rsid w:val="00F331C0"/>
    <w:rsid w:val="00F3523A"/>
    <w:rsid w:val="00F37FC1"/>
    <w:rsid w:val="00F419D5"/>
    <w:rsid w:val="00F4268E"/>
    <w:rsid w:val="00F44DC3"/>
    <w:rsid w:val="00F453CA"/>
    <w:rsid w:val="00F50788"/>
    <w:rsid w:val="00F51EA9"/>
    <w:rsid w:val="00F54057"/>
    <w:rsid w:val="00F54360"/>
    <w:rsid w:val="00F54F34"/>
    <w:rsid w:val="00F56843"/>
    <w:rsid w:val="00F56C4E"/>
    <w:rsid w:val="00F56FA4"/>
    <w:rsid w:val="00F61BD2"/>
    <w:rsid w:val="00F62B41"/>
    <w:rsid w:val="00F71A03"/>
    <w:rsid w:val="00F72A6F"/>
    <w:rsid w:val="00F72F44"/>
    <w:rsid w:val="00F73BE8"/>
    <w:rsid w:val="00F7429B"/>
    <w:rsid w:val="00F74BFA"/>
    <w:rsid w:val="00F76DE8"/>
    <w:rsid w:val="00F76F9D"/>
    <w:rsid w:val="00F80816"/>
    <w:rsid w:val="00F81BF1"/>
    <w:rsid w:val="00F85A91"/>
    <w:rsid w:val="00F86C51"/>
    <w:rsid w:val="00F94DB6"/>
    <w:rsid w:val="00F969DE"/>
    <w:rsid w:val="00FA71BC"/>
    <w:rsid w:val="00FB0B59"/>
    <w:rsid w:val="00FB18D4"/>
    <w:rsid w:val="00FB348E"/>
    <w:rsid w:val="00FB61A4"/>
    <w:rsid w:val="00FB63EA"/>
    <w:rsid w:val="00FB73C7"/>
    <w:rsid w:val="00FC08D1"/>
    <w:rsid w:val="00FC160E"/>
    <w:rsid w:val="00FC3C10"/>
    <w:rsid w:val="00FC3FEC"/>
    <w:rsid w:val="00FC565B"/>
    <w:rsid w:val="00FD0C29"/>
    <w:rsid w:val="00FD29DE"/>
    <w:rsid w:val="00FD2A38"/>
    <w:rsid w:val="00FD4EEA"/>
    <w:rsid w:val="00FD4F03"/>
    <w:rsid w:val="00FD5FD1"/>
    <w:rsid w:val="00FD6301"/>
    <w:rsid w:val="00FE08BE"/>
    <w:rsid w:val="00FE1170"/>
    <w:rsid w:val="00FE3026"/>
    <w:rsid w:val="00FE66B0"/>
    <w:rsid w:val="00FF2273"/>
    <w:rsid w:val="00FF22F1"/>
    <w:rsid w:val="00FF33E1"/>
    <w:rsid w:val="00FF6558"/>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559F4"/>
  <w15:docId w15:val="{1D53EDD6-D3A6-43F7-8417-A865A88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95A"/>
    <w:rPr>
      <w:sz w:val="24"/>
      <w:szCs w:val="24"/>
      <w:lang w:val="fr-FR" w:eastAsia="fr-FR"/>
    </w:rPr>
  </w:style>
  <w:style w:type="paragraph" w:styleId="Titre1">
    <w:name w:val="heading 1"/>
    <w:basedOn w:val="Normal"/>
    <w:next w:val="Normal"/>
    <w:link w:val="Titre1Car"/>
    <w:qFormat/>
    <w:rsid w:val="00A86C4B"/>
    <w:pPr>
      <w:keepNext/>
      <w:outlineLvl w:val="0"/>
    </w:pPr>
    <w:rPr>
      <w:b/>
      <w:sz w:val="28"/>
      <w:szCs w:val="20"/>
    </w:rPr>
  </w:style>
  <w:style w:type="paragraph" w:styleId="Titre2">
    <w:name w:val="heading 2"/>
    <w:basedOn w:val="Normal"/>
    <w:next w:val="Normal"/>
    <w:link w:val="Titre2Car"/>
    <w:unhideWhenUsed/>
    <w:qFormat/>
    <w:rsid w:val="001F65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qFormat/>
    <w:rsid w:val="00486A99"/>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B9153E"/>
    <w:pPr>
      <w:spacing w:after="240" w:line="264" w:lineRule="auto"/>
      <w:outlineLvl w:val="3"/>
    </w:pPr>
    <w:rPr>
      <w:rFonts w:eastAsia="SimSun"/>
      <w:b/>
      <w:i/>
      <w:color w:val="943634"/>
      <w:sz w:val="22"/>
      <w:szCs w:val="20"/>
      <w:lang w:eastAsia="en-US"/>
    </w:rPr>
  </w:style>
  <w:style w:type="paragraph" w:styleId="Titre5">
    <w:name w:val="heading 5"/>
    <w:basedOn w:val="Normal"/>
    <w:next w:val="Normal"/>
    <w:link w:val="Titre5Car"/>
    <w:qFormat/>
    <w:rsid w:val="00B9153E"/>
    <w:pPr>
      <w:spacing w:after="240" w:line="264" w:lineRule="auto"/>
      <w:outlineLvl w:val="4"/>
    </w:pPr>
    <w:rPr>
      <w:rFonts w:eastAsia="SimSun"/>
      <w:i/>
      <w:color w:val="943634"/>
      <w:sz w:val="22"/>
      <w:szCs w:val="20"/>
      <w:lang w:eastAsia="en-US"/>
    </w:rPr>
  </w:style>
  <w:style w:type="paragraph" w:styleId="Titre6">
    <w:name w:val="heading 6"/>
    <w:basedOn w:val="Normal"/>
    <w:next w:val="Normal"/>
    <w:link w:val="Titre6Car"/>
    <w:qFormat/>
    <w:rsid w:val="00B9153E"/>
    <w:pPr>
      <w:spacing w:line="264" w:lineRule="auto"/>
      <w:outlineLvl w:val="5"/>
    </w:pPr>
    <w:rPr>
      <w:rFonts w:eastAsia="SimSun"/>
      <w:sz w:val="21"/>
      <w:szCs w:val="20"/>
      <w:lang w:eastAsia="en-US"/>
    </w:rPr>
  </w:style>
  <w:style w:type="paragraph" w:styleId="Titre7">
    <w:name w:val="heading 7"/>
    <w:basedOn w:val="Normal"/>
    <w:next w:val="Normal"/>
    <w:link w:val="Titre7Car"/>
    <w:qFormat/>
    <w:rsid w:val="00B9153E"/>
    <w:pPr>
      <w:spacing w:line="264" w:lineRule="auto"/>
      <w:outlineLvl w:val="6"/>
    </w:pPr>
    <w:rPr>
      <w:rFonts w:eastAsia="SimSun"/>
      <w:sz w:val="21"/>
      <w:szCs w:val="20"/>
      <w:lang w:eastAsia="en-US"/>
    </w:rPr>
  </w:style>
  <w:style w:type="paragraph" w:styleId="Titre8">
    <w:name w:val="heading 8"/>
    <w:basedOn w:val="Normal"/>
    <w:next w:val="Normal"/>
    <w:link w:val="Titre8Car"/>
    <w:qFormat/>
    <w:rsid w:val="00B9153E"/>
    <w:pPr>
      <w:spacing w:line="264" w:lineRule="auto"/>
      <w:outlineLvl w:val="7"/>
    </w:pPr>
    <w:rPr>
      <w:rFonts w:eastAsia="SimSun"/>
      <w:sz w:val="21"/>
      <w:szCs w:val="20"/>
      <w:lang w:eastAsia="en-US"/>
    </w:rPr>
  </w:style>
  <w:style w:type="paragraph" w:styleId="Titre9">
    <w:name w:val="heading 9"/>
    <w:basedOn w:val="Normal"/>
    <w:next w:val="Normal"/>
    <w:link w:val="Titre9Car"/>
    <w:qFormat/>
    <w:rsid w:val="00B9153E"/>
    <w:pPr>
      <w:spacing w:line="264" w:lineRule="auto"/>
      <w:outlineLvl w:val="8"/>
    </w:pPr>
    <w:rPr>
      <w:rFonts w:eastAsia="SimSun"/>
      <w:sz w:val="21"/>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86C4B"/>
    <w:pPr>
      <w:tabs>
        <w:tab w:val="left" w:pos="3969"/>
      </w:tabs>
      <w:ind w:left="4248"/>
      <w:jc w:val="both"/>
    </w:pPr>
    <w:rPr>
      <w:sz w:val="28"/>
      <w:szCs w:val="20"/>
    </w:rPr>
  </w:style>
  <w:style w:type="paragraph" w:styleId="Retraitcorpsdetexte2">
    <w:name w:val="Body Text Indent 2"/>
    <w:basedOn w:val="Normal"/>
    <w:rsid w:val="00A86C4B"/>
    <w:pPr>
      <w:ind w:hanging="360"/>
      <w:jc w:val="both"/>
    </w:pPr>
    <w:rPr>
      <w:sz w:val="28"/>
      <w:szCs w:val="20"/>
    </w:rPr>
  </w:style>
  <w:style w:type="paragraph" w:styleId="En-tte">
    <w:name w:val="header"/>
    <w:basedOn w:val="Normal"/>
    <w:link w:val="En-tteCar"/>
    <w:uiPriority w:val="99"/>
    <w:rsid w:val="00A86C4B"/>
    <w:pPr>
      <w:tabs>
        <w:tab w:val="center" w:pos="4536"/>
        <w:tab w:val="right" w:pos="9072"/>
      </w:tabs>
    </w:pPr>
  </w:style>
  <w:style w:type="paragraph" w:styleId="Pieddepage">
    <w:name w:val="footer"/>
    <w:basedOn w:val="Normal"/>
    <w:link w:val="PieddepageCar"/>
    <w:uiPriority w:val="99"/>
    <w:rsid w:val="00A86C4B"/>
    <w:pPr>
      <w:tabs>
        <w:tab w:val="center" w:pos="4536"/>
        <w:tab w:val="right" w:pos="9072"/>
      </w:tabs>
    </w:pPr>
  </w:style>
  <w:style w:type="character" w:styleId="Lienhypertexte">
    <w:name w:val="Hyperlink"/>
    <w:basedOn w:val="Policepardfaut"/>
    <w:uiPriority w:val="99"/>
    <w:rsid w:val="00A86C4B"/>
    <w:rPr>
      <w:color w:val="0000FF"/>
      <w:u w:val="single"/>
    </w:rPr>
  </w:style>
  <w:style w:type="paragraph" w:styleId="Textedebulles">
    <w:name w:val="Balloon Text"/>
    <w:basedOn w:val="Normal"/>
    <w:rsid w:val="00763F4B"/>
    <w:rPr>
      <w:rFonts w:ascii="Tahoma" w:hAnsi="Tahoma" w:cs="Tahoma"/>
      <w:sz w:val="16"/>
      <w:szCs w:val="16"/>
    </w:rPr>
  </w:style>
  <w:style w:type="paragraph" w:styleId="Paragraphedeliste">
    <w:name w:val="List Paragraph"/>
    <w:aliases w:val="Bullets,Dot pt,Indicator Text,List Bullet Mary,List Paragraph (numbered (a)),List Paragraph Char Char Char,List Paragraph nowy,List Paragraph1,Liste 1,Medium Grid 1 - Accent 21,No Spacing1,Normal 2,Numbered List Paragraph,References"/>
    <w:basedOn w:val="Normal"/>
    <w:link w:val="ParagraphedelisteCar"/>
    <w:qFormat/>
    <w:rsid w:val="008806BA"/>
    <w:pPr>
      <w:ind w:left="720"/>
    </w:pPr>
  </w:style>
  <w:style w:type="character" w:customStyle="1" w:styleId="ParagraphedelisteCar">
    <w:name w:val="Paragraphe de liste Car"/>
    <w:aliases w:val="Bullets Car,Dot pt Car,Indicator Text Car,List Bullet Mary Car,List Paragraph (numbered (a)) Car,List Paragraph Char Char Char Car,List Paragraph nowy Car,List Paragraph1 Car,Liste 1 Car,Medium Grid 1 - Accent 21 Car,Normal 2 Car"/>
    <w:link w:val="Paragraphedeliste"/>
    <w:uiPriority w:val="34"/>
    <w:qFormat/>
    <w:locked/>
    <w:rsid w:val="00AD3FE9"/>
    <w:rPr>
      <w:sz w:val="24"/>
      <w:szCs w:val="24"/>
      <w:lang w:val="fr-FR" w:eastAsia="fr-FR"/>
    </w:rPr>
  </w:style>
  <w:style w:type="paragraph" w:customStyle="1" w:styleId="Default">
    <w:name w:val="Default"/>
    <w:rsid w:val="00AD3FE9"/>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911DC2"/>
    <w:pPr>
      <w:spacing w:before="100" w:beforeAutospacing="1" w:after="100" w:afterAutospacing="1"/>
    </w:pPr>
  </w:style>
  <w:style w:type="paragraph" w:customStyle="1" w:styleId="ndfhfb-c4yzdc-cysp0e-darucf-df1zy-eegnhe">
    <w:name w:val="ndfhfb-c4yzdc-cysp0e-darucf-df1zy-eegnhe"/>
    <w:basedOn w:val="Normal"/>
    <w:rsid w:val="00722D19"/>
    <w:pPr>
      <w:spacing w:before="100" w:beforeAutospacing="1" w:after="100" w:afterAutospacing="1"/>
      <w:jc w:val="both"/>
    </w:pPr>
    <w:rPr>
      <w:rFonts w:cstheme="minorBidi"/>
      <w:lang w:val="en-US" w:eastAsia="en-US"/>
    </w:rPr>
  </w:style>
  <w:style w:type="character" w:customStyle="1" w:styleId="Titre2Car">
    <w:name w:val="Titre 2 Car"/>
    <w:basedOn w:val="Policepardfaut"/>
    <w:link w:val="Titre2"/>
    <w:semiHidden/>
    <w:rsid w:val="001F657C"/>
    <w:rPr>
      <w:rFonts w:asciiTheme="majorHAnsi" w:eastAsiaTheme="majorEastAsia" w:hAnsiTheme="majorHAnsi" w:cstheme="majorBidi"/>
      <w:color w:val="365F91" w:themeColor="accent1" w:themeShade="BF"/>
      <w:sz w:val="26"/>
      <w:szCs w:val="26"/>
      <w:lang w:val="fr-FR" w:eastAsia="fr-FR"/>
    </w:rPr>
  </w:style>
  <w:style w:type="paragraph" w:customStyle="1" w:styleId="Normal1">
    <w:name w:val="Normal1"/>
    <w:rsid w:val="00D3751E"/>
    <w:pPr>
      <w:spacing w:after="200" w:line="276" w:lineRule="auto"/>
    </w:pPr>
    <w:rPr>
      <w:rFonts w:ascii="Calibri" w:eastAsia="Calibri" w:hAnsi="Calibri" w:cs="Calibri"/>
      <w:sz w:val="22"/>
      <w:szCs w:val="22"/>
      <w:lang w:val="fr-FR" w:eastAsia="fr-FR"/>
    </w:rPr>
  </w:style>
  <w:style w:type="character" w:customStyle="1" w:styleId="Titre1Car">
    <w:name w:val="Titre 1 Car"/>
    <w:basedOn w:val="Policepardfaut"/>
    <w:link w:val="Titre1"/>
    <w:rsid w:val="00156131"/>
    <w:rPr>
      <w:b/>
      <w:sz w:val="28"/>
      <w:lang w:val="fr-FR" w:eastAsia="fr-FR"/>
    </w:rPr>
  </w:style>
  <w:style w:type="paragraph" w:styleId="Sansinterligne">
    <w:name w:val="No Spacing"/>
    <w:uiPriority w:val="1"/>
    <w:qFormat/>
    <w:rsid w:val="00156131"/>
    <w:rPr>
      <w:rFonts w:ascii="Calibri" w:hAnsi="Calibri"/>
      <w:sz w:val="22"/>
      <w:szCs w:val="22"/>
      <w:lang w:val="fr-FR"/>
    </w:rPr>
  </w:style>
  <w:style w:type="character" w:customStyle="1" w:styleId="PieddepageCar">
    <w:name w:val="Pied de page Car"/>
    <w:basedOn w:val="Policepardfaut"/>
    <w:link w:val="Pieddepage"/>
    <w:uiPriority w:val="99"/>
    <w:rsid w:val="00FD4EEA"/>
    <w:rPr>
      <w:sz w:val="24"/>
      <w:szCs w:val="24"/>
      <w:lang w:val="fr-FR" w:eastAsia="fr-FR"/>
    </w:rPr>
  </w:style>
  <w:style w:type="character" w:styleId="Accentuation">
    <w:name w:val="Emphasis"/>
    <w:qFormat/>
    <w:rsid w:val="006D5CAE"/>
    <w:rPr>
      <w:i/>
      <w:iCs/>
    </w:rPr>
  </w:style>
  <w:style w:type="character" w:customStyle="1" w:styleId="hgkelc">
    <w:name w:val="hgkelc"/>
    <w:basedOn w:val="Policepardfaut"/>
    <w:rsid w:val="006D5CAE"/>
  </w:style>
  <w:style w:type="character" w:styleId="lev">
    <w:name w:val="Strong"/>
    <w:qFormat/>
    <w:rsid w:val="006D5CAE"/>
    <w:rPr>
      <w:b/>
      <w:bCs/>
    </w:rPr>
  </w:style>
  <w:style w:type="paragraph" w:styleId="Commentaire">
    <w:name w:val="annotation text"/>
    <w:basedOn w:val="Normal"/>
    <w:link w:val="CommentaireCar"/>
    <w:unhideWhenUsed/>
    <w:rsid w:val="00464810"/>
    <w:pPr>
      <w:spacing w:after="200"/>
    </w:pPr>
    <w:rPr>
      <w:rFonts w:asciiTheme="minorHAnsi" w:eastAsiaTheme="minorEastAsia" w:hAnsiTheme="minorHAnsi" w:cstheme="minorBidi"/>
      <w:sz w:val="20"/>
      <w:szCs w:val="20"/>
    </w:rPr>
  </w:style>
  <w:style w:type="character" w:customStyle="1" w:styleId="CommentaireCar">
    <w:name w:val="Commentaire Car"/>
    <w:basedOn w:val="Policepardfaut"/>
    <w:link w:val="Commentaire"/>
    <w:rsid w:val="00464810"/>
    <w:rPr>
      <w:rFonts w:asciiTheme="minorHAnsi" w:eastAsiaTheme="minorEastAsia" w:hAnsiTheme="minorHAnsi" w:cstheme="minorBidi"/>
      <w:lang w:val="fr-FR" w:eastAsia="fr-FR"/>
    </w:rPr>
  </w:style>
  <w:style w:type="character" w:customStyle="1" w:styleId="Titre4Car">
    <w:name w:val="Titre 4 Car"/>
    <w:basedOn w:val="Policepardfaut"/>
    <w:link w:val="Titre4"/>
    <w:rsid w:val="00B9153E"/>
    <w:rPr>
      <w:rFonts w:eastAsia="SimSun"/>
      <w:b/>
      <w:i/>
      <w:color w:val="943634"/>
      <w:sz w:val="22"/>
      <w:lang w:val="fr-FR"/>
    </w:rPr>
  </w:style>
  <w:style w:type="character" w:customStyle="1" w:styleId="Titre5Car">
    <w:name w:val="Titre 5 Car"/>
    <w:basedOn w:val="Policepardfaut"/>
    <w:link w:val="Titre5"/>
    <w:rsid w:val="00B9153E"/>
    <w:rPr>
      <w:rFonts w:eastAsia="SimSun"/>
      <w:i/>
      <w:color w:val="943634"/>
      <w:sz w:val="22"/>
      <w:lang w:val="fr-FR"/>
    </w:rPr>
  </w:style>
  <w:style w:type="character" w:customStyle="1" w:styleId="Titre6Car">
    <w:name w:val="Titre 6 Car"/>
    <w:basedOn w:val="Policepardfaut"/>
    <w:link w:val="Titre6"/>
    <w:rsid w:val="00B9153E"/>
    <w:rPr>
      <w:rFonts w:eastAsia="SimSun"/>
      <w:sz w:val="21"/>
      <w:lang w:val="fr-FR"/>
    </w:rPr>
  </w:style>
  <w:style w:type="character" w:customStyle="1" w:styleId="Titre7Car">
    <w:name w:val="Titre 7 Car"/>
    <w:basedOn w:val="Policepardfaut"/>
    <w:link w:val="Titre7"/>
    <w:rsid w:val="00B9153E"/>
    <w:rPr>
      <w:rFonts w:eastAsia="SimSun"/>
      <w:sz w:val="21"/>
      <w:lang w:val="fr-FR"/>
    </w:rPr>
  </w:style>
  <w:style w:type="character" w:customStyle="1" w:styleId="Titre8Car">
    <w:name w:val="Titre 8 Car"/>
    <w:basedOn w:val="Policepardfaut"/>
    <w:link w:val="Titre8"/>
    <w:rsid w:val="00B9153E"/>
    <w:rPr>
      <w:rFonts w:eastAsia="SimSun"/>
      <w:sz w:val="21"/>
      <w:lang w:val="fr-FR"/>
    </w:rPr>
  </w:style>
  <w:style w:type="character" w:customStyle="1" w:styleId="Titre9Car">
    <w:name w:val="Titre 9 Car"/>
    <w:basedOn w:val="Policepardfaut"/>
    <w:link w:val="Titre9"/>
    <w:rsid w:val="00B9153E"/>
    <w:rPr>
      <w:rFonts w:eastAsia="SimSun"/>
      <w:sz w:val="21"/>
      <w:lang w:val="fr-FR"/>
    </w:rPr>
  </w:style>
  <w:style w:type="character" w:customStyle="1" w:styleId="ParagraphNumberingChar">
    <w:name w:val="Paragraph Numbering Char"/>
    <w:link w:val="ParagraphNumbering"/>
    <w:rsid w:val="00B9153E"/>
    <w:rPr>
      <w:rFonts w:ascii="Segoe UI" w:eastAsia="SimSun" w:hAnsi="Segoe UI"/>
      <w:sz w:val="21"/>
      <w:szCs w:val="24"/>
    </w:rPr>
  </w:style>
  <w:style w:type="paragraph" w:customStyle="1" w:styleId="ParagraphNumbering">
    <w:name w:val="Paragraph Numbering"/>
    <w:basedOn w:val="Normal"/>
    <w:link w:val="ParagraphNumberingChar"/>
    <w:rsid w:val="00B9153E"/>
    <w:pPr>
      <w:numPr>
        <w:numId w:val="1"/>
      </w:numPr>
      <w:tabs>
        <w:tab w:val="clear" w:pos="720"/>
      </w:tabs>
      <w:spacing w:after="240" w:line="264" w:lineRule="auto"/>
      <w:ind w:firstLine="57"/>
    </w:pPr>
    <w:rPr>
      <w:rFonts w:ascii="Segoe UI" w:eastAsia="SimSun" w:hAnsi="Segoe UI"/>
      <w:sz w:val="21"/>
      <w:lang w:val="en-US" w:eastAsia="en-US"/>
    </w:rPr>
  </w:style>
  <w:style w:type="paragraph" w:customStyle="1" w:styleId="BoxBullet">
    <w:name w:val="Box Bullet"/>
    <w:basedOn w:val="Normal"/>
    <w:rsid w:val="00B9153E"/>
    <w:pPr>
      <w:numPr>
        <w:numId w:val="2"/>
      </w:numPr>
      <w:spacing w:after="120"/>
      <w:ind w:left="360" w:hanging="720"/>
    </w:pPr>
    <w:rPr>
      <w:rFonts w:eastAsia="MS Mincho" w:cs="Segoe UI"/>
      <w:sz w:val="19"/>
      <w:szCs w:val="20"/>
      <w:lang w:eastAsia="en-US"/>
    </w:rPr>
  </w:style>
  <w:style w:type="character" w:customStyle="1" w:styleId="En-tteCar">
    <w:name w:val="En-tête Car"/>
    <w:link w:val="En-tte"/>
    <w:uiPriority w:val="99"/>
    <w:rsid w:val="00B9153E"/>
    <w:rPr>
      <w:sz w:val="24"/>
      <w:szCs w:val="24"/>
      <w:lang w:val="fr-FR" w:eastAsia="fr-FR"/>
    </w:rPr>
  </w:style>
  <w:style w:type="character" w:styleId="Numrodepage">
    <w:name w:val="page number"/>
    <w:rsid w:val="00B9153E"/>
    <w:rPr>
      <w:rFonts w:ascii="Times New Roman" w:eastAsia="SimSun" w:hAnsi="Times New Roman" w:cs="Times New Roman"/>
      <w:b w:val="0"/>
      <w:color w:val="943634"/>
      <w:sz w:val="20"/>
    </w:rPr>
  </w:style>
  <w:style w:type="paragraph" w:customStyle="1" w:styleId="Country">
    <w:name w:val="Country"/>
    <w:next w:val="Normal"/>
    <w:rsid w:val="00B9153E"/>
    <w:rPr>
      <w:rFonts w:ascii="Segoe UI" w:eastAsia="SimSun" w:hAnsi="Segoe UI"/>
      <w:b/>
      <w:sz w:val="40"/>
      <w:szCs w:val="40"/>
    </w:rPr>
  </w:style>
  <w:style w:type="character" w:customStyle="1" w:styleId="TitreCar">
    <w:name w:val="Titre Car"/>
    <w:link w:val="Titre"/>
    <w:rsid w:val="00B9153E"/>
    <w:rPr>
      <w:rFonts w:ascii="Segoe UI" w:eastAsia="SimSun" w:hAnsi="Segoe UI"/>
      <w:b/>
      <w:color w:val="943634"/>
      <w:sz w:val="36"/>
      <w:szCs w:val="36"/>
      <w:lang w:val="fr-FR"/>
    </w:rPr>
  </w:style>
  <w:style w:type="paragraph" w:styleId="Titre">
    <w:name w:val="Title"/>
    <w:basedOn w:val="Normal"/>
    <w:next w:val="Normal"/>
    <w:link w:val="TitreCar"/>
    <w:qFormat/>
    <w:rsid w:val="00B9153E"/>
    <w:pPr>
      <w:spacing w:line="264" w:lineRule="auto"/>
    </w:pPr>
    <w:rPr>
      <w:rFonts w:ascii="Segoe UI" w:eastAsia="SimSun" w:hAnsi="Segoe UI"/>
      <w:b/>
      <w:color w:val="943634"/>
      <w:sz w:val="36"/>
      <w:szCs w:val="36"/>
      <w:lang w:eastAsia="en-US"/>
    </w:rPr>
  </w:style>
  <w:style w:type="character" w:customStyle="1" w:styleId="TitreCar1">
    <w:name w:val="Titre Car1"/>
    <w:basedOn w:val="Policepardfaut"/>
    <w:rsid w:val="00B9153E"/>
    <w:rPr>
      <w:rFonts w:asciiTheme="majorHAnsi" w:eastAsiaTheme="majorEastAsia" w:hAnsiTheme="majorHAnsi" w:cstheme="majorBidi"/>
      <w:spacing w:val="-10"/>
      <w:kern w:val="28"/>
      <w:sz w:val="56"/>
      <w:szCs w:val="56"/>
      <w:lang w:val="fr-FR" w:eastAsia="fr-FR"/>
    </w:rPr>
  </w:style>
  <w:style w:type="character" w:customStyle="1" w:styleId="DateCar">
    <w:name w:val="Date Car"/>
    <w:link w:val="Date"/>
    <w:rsid w:val="00B9153E"/>
    <w:rPr>
      <w:rFonts w:ascii="Segoe UI" w:eastAsia="SimSun" w:hAnsi="Segoe UI"/>
      <w:b/>
      <w:color w:val="943634"/>
      <w:sz w:val="26"/>
      <w:szCs w:val="26"/>
    </w:rPr>
  </w:style>
  <w:style w:type="paragraph" w:styleId="Date">
    <w:name w:val="Date"/>
    <w:basedOn w:val="Normal"/>
    <w:next w:val="Normal"/>
    <w:link w:val="DateCar"/>
    <w:rsid w:val="00B9153E"/>
    <w:pPr>
      <w:spacing w:line="264" w:lineRule="auto"/>
      <w:jc w:val="center"/>
    </w:pPr>
    <w:rPr>
      <w:rFonts w:ascii="Segoe UI" w:eastAsia="SimSun" w:hAnsi="Segoe UI"/>
      <w:b/>
      <w:color w:val="943634"/>
      <w:sz w:val="26"/>
      <w:szCs w:val="26"/>
      <w:lang w:val="en-US" w:eastAsia="en-US"/>
    </w:rPr>
  </w:style>
  <w:style w:type="character" w:customStyle="1" w:styleId="DateCar1">
    <w:name w:val="Date Car1"/>
    <w:basedOn w:val="Policepardfaut"/>
    <w:rsid w:val="00B9153E"/>
    <w:rPr>
      <w:sz w:val="24"/>
      <w:szCs w:val="24"/>
      <w:lang w:val="fr-FR" w:eastAsia="fr-FR"/>
    </w:rPr>
  </w:style>
  <w:style w:type="paragraph" w:styleId="TM1">
    <w:name w:val="toc 1"/>
    <w:basedOn w:val="Normal"/>
    <w:next w:val="Normal"/>
    <w:uiPriority w:val="39"/>
    <w:rsid w:val="00B9153E"/>
    <w:pPr>
      <w:tabs>
        <w:tab w:val="left" w:pos="567"/>
        <w:tab w:val="right" w:leader="underscore" w:pos="9000"/>
      </w:tabs>
    </w:pPr>
    <w:rPr>
      <w:rFonts w:eastAsia="SimSun" w:cs="Segoe UI"/>
      <w:b/>
      <w:caps/>
      <w:color w:val="4B82AD"/>
      <w:sz w:val="21"/>
      <w:szCs w:val="20"/>
      <w:lang w:eastAsia="en-US"/>
    </w:rPr>
  </w:style>
  <w:style w:type="paragraph" w:styleId="TM2">
    <w:name w:val="toc 2"/>
    <w:basedOn w:val="Normal"/>
    <w:next w:val="Normal"/>
    <w:uiPriority w:val="39"/>
    <w:rsid w:val="00B9153E"/>
    <w:pPr>
      <w:tabs>
        <w:tab w:val="right" w:leader="underscore" w:pos="9000"/>
      </w:tabs>
    </w:pPr>
    <w:rPr>
      <w:rFonts w:eastAsia="SimSun" w:cs="Segoe UI"/>
      <w:color w:val="4B82AD"/>
      <w:sz w:val="21"/>
      <w:szCs w:val="20"/>
      <w:lang w:eastAsia="en-US"/>
    </w:rPr>
  </w:style>
  <w:style w:type="paragraph" w:styleId="TM3">
    <w:name w:val="toc 3"/>
    <w:basedOn w:val="Normal"/>
    <w:next w:val="Normal"/>
    <w:uiPriority w:val="39"/>
    <w:rsid w:val="00B9153E"/>
    <w:pPr>
      <w:tabs>
        <w:tab w:val="right" w:leader="underscore" w:pos="9000"/>
      </w:tabs>
      <w:ind w:left="567"/>
    </w:pPr>
    <w:rPr>
      <w:rFonts w:eastAsia="SimSun"/>
      <w:color w:val="943634"/>
      <w:sz w:val="21"/>
      <w:szCs w:val="20"/>
      <w:lang w:eastAsia="en-US"/>
    </w:rPr>
  </w:style>
  <w:style w:type="paragraph" w:styleId="Listepuces">
    <w:name w:val="List Bullet"/>
    <w:aliases w:val="Char,List Bullet Char,List Bullet Char1 Char,List Bullet Char Char Char,Char1,List Bullet Char1,List Bullet Char Char"/>
    <w:basedOn w:val="Normal"/>
    <w:rsid w:val="00B9153E"/>
    <w:pPr>
      <w:numPr>
        <w:numId w:val="3"/>
      </w:numPr>
      <w:tabs>
        <w:tab w:val="clear" w:pos="360"/>
      </w:tabs>
      <w:spacing w:after="240" w:line="264" w:lineRule="auto"/>
      <w:ind w:left="0" w:firstLine="0"/>
    </w:pPr>
    <w:rPr>
      <w:rFonts w:eastAsia="SimSun"/>
      <w:sz w:val="21"/>
      <w:szCs w:val="20"/>
      <w:lang w:eastAsia="en-US"/>
    </w:rPr>
  </w:style>
  <w:style w:type="character" w:styleId="Appelnotedebasdep">
    <w:name w:val="footnote reference"/>
    <w:aliases w:val="ftref,16 Point,Superscript 6 Point,Footnote Reference Number,Footnote Reference_LVL6,Footnote Reference_LVL61,Footnote Reference_LVL62,Footnote Reference_LVL63,Footnote Reference_LVL64,fr,Error-Fußnotenzeichen5"/>
    <w:uiPriority w:val="99"/>
    <w:rsid w:val="00B9153E"/>
    <w:rPr>
      <w:rFonts w:ascii="Times New Roman" w:eastAsia="SimSun" w:hAnsi="Times New Roman" w:cs="Times New Roman"/>
      <w:vertAlign w:val="superscript"/>
    </w:rPr>
  </w:style>
  <w:style w:type="character" w:customStyle="1" w:styleId="NotedebasdepageCar">
    <w:name w:val="Note de bas de page Car"/>
    <w:aliases w:val="fn Car,ALTS FOOTNOTE Car,single space Car,Footnote Text Quote Car,FOOTNOTES Car,Note de bas de page2 Car,Note de bas de page Car Car Car Car,Note de bas de page Car Car Car1,Note de bas de page Car Car Car2 Car,ft Car,AD Car"/>
    <w:link w:val="Notedebasdepage"/>
    <w:uiPriority w:val="99"/>
    <w:rsid w:val="00B9153E"/>
    <w:rPr>
      <w:rFonts w:ascii="Segoe UI" w:eastAsia="SimSun" w:hAnsi="Segoe UI"/>
      <w:sz w:val="18"/>
      <w:lang w:val="fr-FR"/>
    </w:rPr>
  </w:style>
  <w:style w:type="paragraph" w:styleId="Notedebasdepage">
    <w:name w:val="footnote text"/>
    <w:aliases w:val="fn,ALTS FOOTNOTE,single space,Footnote Text Quote,FOOTNOTES,Note de bas de page2,Note de bas de page Car Car Car,Note de bas de page Car Car,Note de bas de page Car Car Car2,Footnote Text Char1,ft,AD,12pt,Footnote Text Char2 Cha"/>
    <w:basedOn w:val="Normal"/>
    <w:link w:val="NotedebasdepageCar"/>
    <w:uiPriority w:val="99"/>
    <w:rsid w:val="00B9153E"/>
    <w:pPr>
      <w:spacing w:after="120" w:line="220" w:lineRule="exact"/>
    </w:pPr>
    <w:rPr>
      <w:rFonts w:ascii="Segoe UI" w:eastAsia="SimSun" w:hAnsi="Segoe UI"/>
      <w:sz w:val="18"/>
      <w:szCs w:val="20"/>
      <w:lang w:eastAsia="en-US"/>
    </w:rPr>
  </w:style>
  <w:style w:type="character" w:customStyle="1" w:styleId="NotedebasdepageCar1">
    <w:name w:val="Note de bas de page Car1"/>
    <w:basedOn w:val="Policepardfaut"/>
    <w:semiHidden/>
    <w:rsid w:val="00B9153E"/>
    <w:rPr>
      <w:lang w:val="fr-FR" w:eastAsia="fr-FR"/>
    </w:rPr>
  </w:style>
  <w:style w:type="paragraph" w:customStyle="1" w:styleId="Indent">
    <w:name w:val="Indent"/>
    <w:basedOn w:val="Normal"/>
    <w:rsid w:val="00B9153E"/>
    <w:pPr>
      <w:spacing w:line="264" w:lineRule="auto"/>
      <w:ind w:left="720" w:hanging="720"/>
    </w:pPr>
    <w:rPr>
      <w:rFonts w:eastAsia="SimSun"/>
      <w:sz w:val="21"/>
      <w:szCs w:val="20"/>
      <w:lang w:eastAsia="en-US"/>
    </w:rPr>
  </w:style>
  <w:style w:type="paragraph" w:styleId="TM4">
    <w:name w:val="toc 4"/>
    <w:basedOn w:val="Normal"/>
    <w:next w:val="Normal"/>
    <w:rsid w:val="00B9153E"/>
    <w:pPr>
      <w:spacing w:line="264" w:lineRule="auto"/>
      <w:ind w:left="720"/>
    </w:pPr>
    <w:rPr>
      <w:rFonts w:eastAsia="SimSun"/>
      <w:color w:val="943634"/>
      <w:sz w:val="21"/>
      <w:szCs w:val="20"/>
      <w:lang w:eastAsia="en-US"/>
    </w:rPr>
  </w:style>
  <w:style w:type="paragraph" w:styleId="TM5">
    <w:name w:val="toc 5"/>
    <w:basedOn w:val="Normal"/>
    <w:next w:val="Normal"/>
    <w:rsid w:val="00B9153E"/>
    <w:pPr>
      <w:spacing w:line="264" w:lineRule="auto"/>
      <w:ind w:left="960"/>
    </w:pPr>
    <w:rPr>
      <w:rFonts w:eastAsia="SimSun"/>
      <w:color w:val="943634"/>
      <w:sz w:val="21"/>
      <w:szCs w:val="20"/>
      <w:lang w:eastAsia="en-US"/>
    </w:rPr>
  </w:style>
  <w:style w:type="paragraph" w:styleId="TM6">
    <w:name w:val="toc 6"/>
    <w:basedOn w:val="Normal"/>
    <w:next w:val="Normal"/>
    <w:rsid w:val="00B9153E"/>
    <w:pPr>
      <w:spacing w:line="264" w:lineRule="auto"/>
      <w:ind w:left="1200"/>
    </w:pPr>
    <w:rPr>
      <w:rFonts w:eastAsia="SimSun"/>
      <w:color w:val="943634"/>
      <w:sz w:val="21"/>
      <w:szCs w:val="20"/>
      <w:lang w:eastAsia="en-US"/>
    </w:rPr>
  </w:style>
  <w:style w:type="paragraph" w:styleId="TM7">
    <w:name w:val="toc 7"/>
    <w:basedOn w:val="Normal"/>
    <w:next w:val="Normal"/>
    <w:rsid w:val="00B9153E"/>
    <w:pPr>
      <w:spacing w:line="264" w:lineRule="auto"/>
      <w:ind w:left="1440"/>
    </w:pPr>
    <w:rPr>
      <w:rFonts w:eastAsia="SimSun"/>
      <w:color w:val="943634"/>
      <w:sz w:val="21"/>
      <w:szCs w:val="20"/>
      <w:lang w:eastAsia="en-US"/>
    </w:rPr>
  </w:style>
  <w:style w:type="paragraph" w:styleId="TM8">
    <w:name w:val="toc 8"/>
    <w:basedOn w:val="Normal"/>
    <w:next w:val="Normal"/>
    <w:rsid w:val="00B9153E"/>
    <w:pPr>
      <w:spacing w:line="264" w:lineRule="auto"/>
      <w:ind w:left="1680"/>
    </w:pPr>
    <w:rPr>
      <w:rFonts w:eastAsia="SimSun"/>
      <w:color w:val="943634"/>
      <w:sz w:val="21"/>
      <w:szCs w:val="20"/>
      <w:lang w:eastAsia="en-US"/>
    </w:rPr>
  </w:style>
  <w:style w:type="paragraph" w:styleId="TM9">
    <w:name w:val="toc 9"/>
    <w:basedOn w:val="Normal"/>
    <w:next w:val="Normal"/>
    <w:rsid w:val="00B9153E"/>
    <w:pPr>
      <w:spacing w:line="264" w:lineRule="auto"/>
    </w:pPr>
    <w:rPr>
      <w:rFonts w:eastAsia="SimSun"/>
      <w:color w:val="943634"/>
      <w:sz w:val="21"/>
      <w:szCs w:val="20"/>
      <w:lang w:eastAsia="en-US"/>
    </w:rPr>
  </w:style>
  <w:style w:type="paragraph" w:styleId="Tabledesillustrations">
    <w:name w:val="table of figures"/>
    <w:basedOn w:val="Normal"/>
    <w:next w:val="Normal"/>
    <w:rsid w:val="00B9153E"/>
    <w:pPr>
      <w:tabs>
        <w:tab w:val="right" w:leader="underscore" w:pos="9000"/>
      </w:tabs>
      <w:spacing w:line="264" w:lineRule="auto"/>
    </w:pPr>
    <w:rPr>
      <w:rFonts w:eastAsia="SimSun" w:cs="Segoe UI"/>
      <w:color w:val="4B82AD"/>
      <w:sz w:val="21"/>
      <w:szCs w:val="20"/>
      <w:lang w:eastAsia="en-US"/>
    </w:rPr>
  </w:style>
  <w:style w:type="paragraph" w:customStyle="1" w:styleId="UnnumberedHeading1">
    <w:name w:val="Unnumbered Heading 1"/>
    <w:basedOn w:val="Normal"/>
    <w:rsid w:val="00B9153E"/>
    <w:pPr>
      <w:spacing w:line="264" w:lineRule="auto"/>
      <w:jc w:val="center"/>
    </w:pPr>
    <w:rPr>
      <w:rFonts w:eastAsia="SimSun"/>
      <w:b/>
      <w:caps/>
      <w:color w:val="943634"/>
      <w:sz w:val="32"/>
      <w:szCs w:val="20"/>
      <w:lang w:eastAsia="en-US"/>
    </w:rPr>
  </w:style>
  <w:style w:type="paragraph" w:customStyle="1" w:styleId="Appendix">
    <w:name w:val="Appendix"/>
    <w:basedOn w:val="Normal"/>
    <w:next w:val="Normal"/>
    <w:rsid w:val="00B9153E"/>
    <w:pPr>
      <w:spacing w:after="240" w:line="264" w:lineRule="auto"/>
      <w:jc w:val="center"/>
    </w:pPr>
    <w:rPr>
      <w:rFonts w:eastAsia="SimSun"/>
      <w:b/>
      <w:color w:val="943634"/>
      <w:sz w:val="32"/>
      <w:szCs w:val="20"/>
      <w:lang w:eastAsia="en-US"/>
    </w:rPr>
  </w:style>
  <w:style w:type="paragraph" w:styleId="Lgende">
    <w:name w:val="caption"/>
    <w:basedOn w:val="Normal"/>
    <w:next w:val="Normal"/>
    <w:qFormat/>
    <w:rsid w:val="00B9153E"/>
    <w:pPr>
      <w:tabs>
        <w:tab w:val="left" w:pos="720"/>
        <w:tab w:val="left" w:pos="1152"/>
        <w:tab w:val="left" w:pos="1584"/>
        <w:tab w:val="right" w:pos="9346"/>
      </w:tabs>
      <w:spacing w:line="264" w:lineRule="auto"/>
      <w:outlineLvl w:val="0"/>
    </w:pPr>
    <w:rPr>
      <w:rFonts w:eastAsia="SimSun"/>
      <w:sz w:val="21"/>
      <w:szCs w:val="20"/>
      <w:lang w:eastAsia="en-US"/>
    </w:rPr>
  </w:style>
  <w:style w:type="paragraph" w:styleId="Tabledesrfrencesjuridiques">
    <w:name w:val="table of authorities"/>
    <w:basedOn w:val="Normal"/>
    <w:next w:val="Normal"/>
    <w:rsid w:val="00B9153E"/>
    <w:pPr>
      <w:spacing w:line="264" w:lineRule="auto"/>
      <w:ind w:left="240" w:hanging="240"/>
    </w:pPr>
    <w:rPr>
      <w:rFonts w:eastAsia="SimSun"/>
      <w:sz w:val="21"/>
      <w:szCs w:val="20"/>
      <w:lang w:eastAsia="en-US"/>
    </w:rPr>
  </w:style>
  <w:style w:type="table" w:styleId="Grilledutableau">
    <w:name w:val="Table Grid"/>
    <w:basedOn w:val="TableauNormal"/>
    <w:uiPriority w:val="59"/>
    <w:rsid w:val="00B9153E"/>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rsid w:val="00B9153E"/>
    <w:pPr>
      <w:spacing w:line="264" w:lineRule="auto"/>
      <w:ind w:left="1680" w:hanging="240"/>
    </w:pPr>
    <w:rPr>
      <w:sz w:val="21"/>
      <w:lang w:eastAsia="en-US"/>
    </w:rPr>
  </w:style>
  <w:style w:type="character" w:styleId="Lienhypertextesuivivisit">
    <w:name w:val="FollowedHyperlink"/>
    <w:rsid w:val="00B9153E"/>
    <w:rPr>
      <w:rFonts w:ascii="Times New Roman" w:eastAsia="SimSun" w:hAnsi="Times New Roman" w:cs="Times New Roman"/>
      <w:color w:val="800080"/>
      <w:u w:val="single"/>
    </w:rPr>
  </w:style>
  <w:style w:type="character" w:styleId="Textedelespacerserv">
    <w:name w:val="Placeholder Text"/>
    <w:rsid w:val="00B9153E"/>
    <w:rPr>
      <w:rFonts w:ascii="Times New Roman" w:eastAsia="SimSun" w:hAnsi="Times New Roman" w:cs="Times New Roman"/>
      <w:color w:val="808080"/>
    </w:rPr>
  </w:style>
  <w:style w:type="paragraph" w:customStyle="1" w:styleId="Boxfiguretabletitle">
    <w:name w:val="Box/figure/table title"/>
    <w:rsid w:val="00B9153E"/>
    <w:pPr>
      <w:jc w:val="center"/>
    </w:pPr>
    <w:rPr>
      <w:rFonts w:ascii="Segoe UI" w:hAnsi="Segoe UI"/>
      <w:b/>
      <w:bCs/>
      <w:color w:val="943634"/>
      <w:sz w:val="21"/>
    </w:rPr>
  </w:style>
  <w:style w:type="paragraph" w:customStyle="1" w:styleId="BoxText">
    <w:name w:val="Box Text"/>
    <w:basedOn w:val="Normal"/>
    <w:rsid w:val="00B9153E"/>
    <w:pPr>
      <w:spacing w:after="120"/>
    </w:pPr>
    <w:rPr>
      <w:rFonts w:eastAsia="MS Mincho" w:cs="Segoe UI"/>
      <w:sz w:val="19"/>
      <w:lang w:eastAsia="en-US"/>
    </w:rPr>
  </w:style>
  <w:style w:type="paragraph" w:styleId="En-ttedetabledesmatires">
    <w:name w:val="TOC Heading"/>
    <w:basedOn w:val="Titre1"/>
    <w:next w:val="Normal"/>
    <w:qFormat/>
    <w:rsid w:val="00B9153E"/>
    <w:pPr>
      <w:keepLines/>
      <w:spacing w:before="240" w:line="264" w:lineRule="auto"/>
      <w:outlineLvl w:val="9"/>
    </w:pPr>
    <w:rPr>
      <w:rFonts w:ascii="Cambria" w:eastAsia="SimSun" w:hAnsi="Cambria"/>
      <w:b w:val="0"/>
      <w:color w:val="365F91"/>
      <w:sz w:val="32"/>
      <w:szCs w:val="32"/>
      <w:lang w:eastAsia="en-US"/>
    </w:rPr>
  </w:style>
  <w:style w:type="character" w:styleId="Marquedecommentaire">
    <w:name w:val="annotation reference"/>
    <w:rsid w:val="00B9153E"/>
    <w:rPr>
      <w:rFonts w:ascii="Times New Roman" w:eastAsia="SimSun" w:hAnsi="Times New Roman" w:cs="Times New Roman"/>
      <w:sz w:val="16"/>
      <w:szCs w:val="16"/>
    </w:rPr>
  </w:style>
  <w:style w:type="character" w:customStyle="1" w:styleId="ObjetducommentaireCar">
    <w:name w:val="Objet du commentaire Car"/>
    <w:link w:val="Objetducommentaire"/>
    <w:rsid w:val="00B9153E"/>
    <w:rPr>
      <w:rFonts w:ascii="Segoe UI" w:eastAsia="SimSun" w:hAnsi="Segoe UI"/>
      <w:b/>
      <w:bCs/>
      <w:lang w:val="fr-FR"/>
    </w:rPr>
  </w:style>
  <w:style w:type="paragraph" w:styleId="Objetducommentaire">
    <w:name w:val="annotation subject"/>
    <w:basedOn w:val="Commentaire"/>
    <w:next w:val="Commentaire"/>
    <w:link w:val="ObjetducommentaireCar"/>
    <w:rsid w:val="00B9153E"/>
    <w:pPr>
      <w:spacing w:after="0"/>
    </w:pPr>
    <w:rPr>
      <w:rFonts w:ascii="Segoe UI" w:eastAsia="SimSun" w:hAnsi="Segoe UI" w:cs="Times New Roman"/>
      <w:b/>
      <w:bCs/>
      <w:lang w:eastAsia="en-US"/>
    </w:rPr>
  </w:style>
  <w:style w:type="character" w:customStyle="1" w:styleId="ObjetducommentaireCar1">
    <w:name w:val="Objet du commentaire Car1"/>
    <w:basedOn w:val="CommentaireCar"/>
    <w:semiHidden/>
    <w:rsid w:val="00B9153E"/>
    <w:rPr>
      <w:rFonts w:asciiTheme="minorHAnsi" w:eastAsiaTheme="minorEastAsia" w:hAnsiTheme="minorHAnsi" w:cstheme="minorBidi"/>
      <w:b/>
      <w:bCs/>
      <w:lang w:val="fr-FR" w:eastAsia="fr-FR"/>
    </w:rPr>
  </w:style>
  <w:style w:type="character" w:customStyle="1" w:styleId="FigureChar">
    <w:name w:val="Figure Char"/>
    <w:link w:val="Figure"/>
    <w:rsid w:val="00B9153E"/>
    <w:rPr>
      <w:rFonts w:ascii="Segoe UI" w:eastAsia="SimSun" w:hAnsi="Segoe UI" w:cs="Segoe UI"/>
      <w:b/>
      <w:sz w:val="21"/>
      <w:szCs w:val="21"/>
      <w:lang w:val="fr-FR"/>
    </w:rPr>
  </w:style>
  <w:style w:type="paragraph" w:customStyle="1" w:styleId="Figure">
    <w:name w:val="Figure"/>
    <w:basedOn w:val="Normal"/>
    <w:link w:val="FigureChar"/>
    <w:rsid w:val="00B9153E"/>
    <w:pPr>
      <w:keepNext/>
      <w:keepLines/>
      <w:spacing w:line="264" w:lineRule="auto"/>
    </w:pPr>
    <w:rPr>
      <w:rFonts w:ascii="Segoe UI" w:eastAsia="SimSun" w:hAnsi="Segoe UI" w:cs="Segoe UI"/>
      <w:b/>
      <w:sz w:val="21"/>
      <w:szCs w:val="21"/>
      <w:lang w:eastAsia="en-US"/>
    </w:rPr>
  </w:style>
  <w:style w:type="table" w:customStyle="1" w:styleId="Tableausimple41">
    <w:name w:val="Tableau simple 41"/>
    <w:basedOn w:val="TableauNormal"/>
    <w:rsid w:val="00B9153E"/>
    <w:rPr>
      <w:rFonts w:ascii="Calibri" w:eastAsia="Calibri" w:hAnsi="Calibri" w:cs="Arial"/>
      <w:sz w:val="22"/>
      <w:szCs w:val="22"/>
      <w:lang w:val="fr-FR" w:eastAsia="fr-FR"/>
    </w:rPr>
    <w:tblPr>
      <w:tblStyleRowBandSize w:val="1"/>
      <w:tblStyleColBandSize w:val="1"/>
    </w:tblPr>
    <w:tblStylePr w:type="band1Vert">
      <w:tblPr/>
      <w:tcPr>
        <w:shd w:val="clear" w:color="auto" w:fill="F2F2F2"/>
      </w:tcPr>
    </w:tblStylePr>
    <w:tblStylePr w:type="band1Horz">
      <w:tblPr/>
      <w:tcPr>
        <w:shd w:val="clear" w:color="auto" w:fill="F2F2F2"/>
      </w:tcPr>
    </w:tblStylePr>
  </w:style>
  <w:style w:type="table" w:customStyle="1" w:styleId="Tableausimple11">
    <w:name w:val="Tableau simple 11"/>
    <w:basedOn w:val="TableauNormal"/>
    <w:rsid w:val="00B9153E"/>
    <w:rPr>
      <w:rFonts w:ascii="Calibri" w:eastAsia="Calibri" w:hAnsi="Calibri" w:cs="Arial"/>
      <w:sz w:val="22"/>
      <w:szCs w:val="22"/>
      <w:lang w:val="fr-FR"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band1Vert">
      <w:tblPr/>
      <w:tcPr>
        <w:shd w:val="clear" w:color="auto" w:fill="F2F2F2"/>
      </w:tcPr>
    </w:tblStylePr>
    <w:tblStylePr w:type="band1Horz">
      <w:tblPr/>
      <w:tcPr>
        <w:shd w:val="clear" w:color="auto" w:fill="F2F2F2"/>
      </w:tcPr>
    </w:tblStylePr>
  </w:style>
  <w:style w:type="paragraph" w:styleId="Rvision">
    <w:name w:val="Revision"/>
    <w:rsid w:val="00B9153E"/>
    <w:rPr>
      <w:rFonts w:ascii="Segoe UI" w:eastAsia="SimSun" w:hAnsi="Segoe UI"/>
      <w:sz w:val="21"/>
      <w:lang w:val="fr-FR"/>
    </w:rPr>
  </w:style>
  <w:style w:type="character" w:customStyle="1" w:styleId="Mentionnonrsolue1">
    <w:name w:val="Mention non résolue1"/>
    <w:rsid w:val="00B9153E"/>
    <w:rPr>
      <w:rFonts w:ascii="Times New Roman" w:eastAsia="SimSun" w:hAnsi="Times New Roman" w:cs="Times New Roman"/>
      <w:color w:val="808080"/>
      <w:shd w:val="clear" w:color="auto" w:fill="E6E6E6"/>
    </w:rPr>
  </w:style>
  <w:style w:type="table" w:customStyle="1" w:styleId="TableGrid1">
    <w:name w:val="Table Grid1"/>
    <w:basedOn w:val="TableauNormal"/>
    <w:next w:val="Grilledutableau"/>
    <w:rsid w:val="00B9153E"/>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666817974msonormal">
    <w:name w:val="yiv4666817974msonormal"/>
    <w:basedOn w:val="Normal"/>
    <w:rsid w:val="00B9153E"/>
    <w:pPr>
      <w:spacing w:before="100" w:beforeAutospacing="1" w:after="100" w:afterAutospacing="1"/>
    </w:pPr>
    <w:rPr>
      <w:lang w:val="en-US" w:eastAsia="en-US"/>
    </w:rPr>
  </w:style>
  <w:style w:type="table" w:customStyle="1" w:styleId="Grilledutableau1">
    <w:name w:val="Grille du tableau1"/>
    <w:basedOn w:val="TableauNormal"/>
    <w:next w:val="Grilledutableau"/>
    <w:uiPriority w:val="59"/>
    <w:rsid w:val="00B9153E"/>
    <w:rPr>
      <w:rFonts w:ascii="Calibri" w:eastAsia="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9153E"/>
    <w:rPr>
      <w:rFonts w:ascii="Calibri" w:eastAsia="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2">
    <w:name w:val="Normal_42"/>
    <w:rsid w:val="00B9153E"/>
    <w:pPr>
      <w:spacing w:after="160" w:line="259" w:lineRule="auto"/>
    </w:pPr>
    <w:rPr>
      <w:rFonts w:ascii="Calibri" w:eastAsia="Calibri" w:hAnsi="Calibri" w:cs="Arial"/>
      <w:sz w:val="22"/>
      <w:szCs w:val="22"/>
      <w:lang w:val="fr-FR"/>
    </w:rPr>
  </w:style>
  <w:style w:type="paragraph" w:styleId="Corpsdetexte">
    <w:name w:val="Body Text"/>
    <w:basedOn w:val="Normal"/>
    <w:link w:val="CorpsdetexteCar"/>
    <w:semiHidden/>
    <w:unhideWhenUsed/>
    <w:rsid w:val="00A955CF"/>
    <w:pPr>
      <w:spacing w:after="120"/>
    </w:pPr>
  </w:style>
  <w:style w:type="character" w:customStyle="1" w:styleId="CorpsdetexteCar">
    <w:name w:val="Corps de texte Car"/>
    <w:basedOn w:val="Policepardfaut"/>
    <w:link w:val="Corpsdetexte"/>
    <w:rsid w:val="00A955CF"/>
    <w:rPr>
      <w:sz w:val="24"/>
      <w:szCs w:val="24"/>
      <w:lang w:val="fr-FR" w:eastAsia="fr-FR"/>
    </w:rPr>
  </w:style>
  <w:style w:type="paragraph" w:customStyle="1" w:styleId="BodyText">
    <w:name w:val="#BodyText"/>
    <w:basedOn w:val="Normal"/>
    <w:rsid w:val="000B5811"/>
    <w:pPr>
      <w:autoSpaceDN w:val="0"/>
      <w:spacing w:after="240"/>
      <w:jc w:val="both"/>
    </w:pPr>
    <w:rPr>
      <w:rFonts w:ascii="Arial" w:hAnsi="Arial"/>
      <w:sz w:val="20"/>
      <w:szCs w:val="20"/>
      <w:lang w:val="en-GB" w:eastAsia="en-CA"/>
    </w:rPr>
  </w:style>
  <w:style w:type="paragraph" w:customStyle="1" w:styleId="BodyMain">
    <w:name w:val="Body Main"/>
    <w:aliases w:val="BM"/>
    <w:basedOn w:val="Normal"/>
    <w:rsid w:val="008C6CD5"/>
    <w:pPr>
      <w:spacing w:before="240"/>
      <w:jc w:val="both"/>
    </w:pPr>
    <w:rPr>
      <w:szCs w:val="20"/>
      <w:lang w:val="en-GB" w:eastAsia="en-US"/>
    </w:rPr>
  </w:style>
  <w:style w:type="paragraph" w:customStyle="1" w:styleId="RecitalItem">
    <w:name w:val="Recital Item"/>
    <w:aliases w:val="RI"/>
    <w:basedOn w:val="BodyMain"/>
    <w:rsid w:val="008C6CD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684">
      <w:bodyDiv w:val="1"/>
      <w:marLeft w:val="0"/>
      <w:marRight w:val="0"/>
      <w:marTop w:val="0"/>
      <w:marBottom w:val="0"/>
      <w:divBdr>
        <w:top w:val="none" w:sz="0" w:space="0" w:color="auto"/>
        <w:left w:val="none" w:sz="0" w:space="0" w:color="auto"/>
        <w:bottom w:val="none" w:sz="0" w:space="0" w:color="auto"/>
        <w:right w:val="none" w:sz="0" w:space="0" w:color="auto"/>
      </w:divBdr>
    </w:div>
    <w:div w:id="251595757">
      <w:bodyDiv w:val="1"/>
      <w:marLeft w:val="0"/>
      <w:marRight w:val="0"/>
      <w:marTop w:val="0"/>
      <w:marBottom w:val="0"/>
      <w:divBdr>
        <w:top w:val="none" w:sz="0" w:space="0" w:color="auto"/>
        <w:left w:val="none" w:sz="0" w:space="0" w:color="auto"/>
        <w:bottom w:val="none" w:sz="0" w:space="0" w:color="auto"/>
        <w:right w:val="none" w:sz="0" w:space="0" w:color="auto"/>
      </w:divBdr>
    </w:div>
    <w:div w:id="14007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964A-D8E2-46E2-8389-A8392272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4301</Words>
  <Characters>23657</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N° 110/SGG/            /2003</vt:lpstr>
    </vt:vector>
  </TitlesOfParts>
  <Company>Microsoft</Company>
  <LinksUpToDate>false</LinksUpToDate>
  <CharactersWithSpaces>27903</CharactersWithSpaces>
  <SharedDoc>false</SharedDoc>
  <HLinks>
    <vt:vector size="6" baseType="variant">
      <vt:variant>
        <vt:i4>6881372</vt:i4>
      </vt:variant>
      <vt:variant>
        <vt:i4>0</vt:i4>
      </vt:variant>
      <vt:variant>
        <vt:i4>0</vt:i4>
      </vt:variant>
      <vt:variant>
        <vt:i4>5</vt:i4>
      </vt:variant>
      <vt:variant>
        <vt:lpwstr>mailto:segegouv@cbinf.com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110/SGG/            /2003</dc:title>
  <dc:creator>Laurent</dc:creator>
  <cp:lastModifiedBy>Blaise Mbenge</cp:lastModifiedBy>
  <cp:revision>2</cp:revision>
  <cp:lastPrinted>2023-02-23T11:44:00Z</cp:lastPrinted>
  <dcterms:created xsi:type="dcterms:W3CDTF">2023-02-23T14:22:00Z</dcterms:created>
  <dcterms:modified xsi:type="dcterms:W3CDTF">2023-02-23T14:22:00Z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2023-02-23T14:22:38Z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bfb0796f-e833-4682-8e93-2330cf4424d9</vt:lpwstr>
  </property>
  <property fmtid="{D5CDD505-2E9C-101B-9397-08002B2CF9AE}" pid="7" name="MSIP_Label_defa4170-0d19-0005-0004-bc88714345d2_ActionId">
    <vt:lpwstr>9479de26-132d-4633-bfbd-dac83abcb1d6</vt:lpwstr>
  </property>
  <property fmtid="{D5CDD505-2E9C-101B-9397-08002B2CF9AE}" pid="8" name="MSIP_Label_defa4170-0d19-0005-0004-bc88714345d2_ContentBits">
    <vt:lpwstr>0</vt:lpwstr>
  </property>
</Properties>
</file>